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24B51" w14:textId="77777777" w:rsidR="005C2B68" w:rsidRDefault="005C2B68" w:rsidP="000D1881">
      <w:pPr>
        <w:pStyle w:val="Nadpis4"/>
        <w:jc w:val="center"/>
        <w:rPr>
          <w:sz w:val="28"/>
        </w:rPr>
      </w:pPr>
      <w:r>
        <w:rPr>
          <w:sz w:val="28"/>
        </w:rPr>
        <w:t xml:space="preserve">  NÁVRH </w:t>
      </w:r>
    </w:p>
    <w:p w14:paraId="155021E5" w14:textId="77777777" w:rsidR="000D1881" w:rsidRDefault="000D1881" w:rsidP="000D1881">
      <w:pPr>
        <w:pStyle w:val="Nadpis4"/>
        <w:jc w:val="center"/>
        <w:rPr>
          <w:b w:val="0"/>
          <w:sz w:val="28"/>
        </w:rPr>
      </w:pPr>
      <w:r>
        <w:rPr>
          <w:sz w:val="28"/>
        </w:rPr>
        <w:t>S M L O U V A  O  D Í L O</w:t>
      </w:r>
      <w:r w:rsidR="002C3D2C">
        <w:rPr>
          <w:sz w:val="28"/>
        </w:rPr>
        <w:t xml:space="preserve"> </w:t>
      </w:r>
      <w:r w:rsidR="003119A1">
        <w:rPr>
          <w:sz w:val="28"/>
        </w:rPr>
        <w:t xml:space="preserve"> č.</w:t>
      </w:r>
      <w:r w:rsidR="002C3D2C" w:rsidRPr="002C3D2C">
        <w:t xml:space="preserve"> </w:t>
      </w:r>
      <w:r w:rsidR="002C3D2C" w:rsidRPr="000E1116">
        <w:fldChar w:fldCharType="begin">
          <w:ffData>
            <w:name w:val=""/>
            <w:enabled/>
            <w:calcOnExit w:val="0"/>
            <w:textInput/>
          </w:ffData>
        </w:fldChar>
      </w:r>
      <w:r w:rsidR="002C3D2C" w:rsidRPr="000E1116">
        <w:instrText xml:space="preserve"> FORMTEXT </w:instrText>
      </w:r>
      <w:r w:rsidR="002C3D2C" w:rsidRPr="000E1116">
        <w:fldChar w:fldCharType="separate"/>
      </w:r>
      <w:r w:rsidR="002C3D2C" w:rsidRPr="000E1116">
        <w:rPr>
          <w:noProof/>
        </w:rPr>
        <w:t> </w:t>
      </w:r>
      <w:r w:rsidR="002C3D2C" w:rsidRPr="000E1116">
        <w:rPr>
          <w:noProof/>
        </w:rPr>
        <w:t> </w:t>
      </w:r>
      <w:r w:rsidR="002C3D2C" w:rsidRPr="000E1116">
        <w:rPr>
          <w:noProof/>
        </w:rPr>
        <w:t> </w:t>
      </w:r>
      <w:r w:rsidR="002C3D2C" w:rsidRPr="000E1116">
        <w:rPr>
          <w:noProof/>
        </w:rPr>
        <w:t> </w:t>
      </w:r>
      <w:r w:rsidR="002C3D2C" w:rsidRPr="000E1116">
        <w:rPr>
          <w:noProof/>
        </w:rPr>
        <w:t> </w:t>
      </w:r>
      <w:r w:rsidR="002C3D2C" w:rsidRPr="000E1116">
        <w:fldChar w:fldCharType="end"/>
      </w:r>
    </w:p>
    <w:p w14:paraId="3E30FBE6" w14:textId="77777777" w:rsidR="000D1881" w:rsidRDefault="000D1881" w:rsidP="000D1881">
      <w:pPr>
        <w:spacing w:before="60"/>
        <w:jc w:val="center"/>
        <w:rPr>
          <w:sz w:val="22"/>
        </w:rPr>
      </w:pPr>
      <w:r>
        <w:rPr>
          <w:sz w:val="22"/>
        </w:rPr>
        <w:t xml:space="preserve">uzavřená dle § </w:t>
      </w:r>
      <w:r w:rsidR="005C2B68">
        <w:rPr>
          <w:sz w:val="22"/>
        </w:rPr>
        <w:t xml:space="preserve">2586 </w:t>
      </w:r>
      <w:r>
        <w:rPr>
          <w:sz w:val="22"/>
        </w:rPr>
        <w:t>a následující</w:t>
      </w:r>
      <w:r w:rsidR="0016588D">
        <w:rPr>
          <w:sz w:val="22"/>
        </w:rPr>
        <w:t xml:space="preserve">ch zákona č. </w:t>
      </w:r>
      <w:r w:rsidR="005C2B68">
        <w:rPr>
          <w:sz w:val="22"/>
        </w:rPr>
        <w:t>89/2012 Sb.</w:t>
      </w:r>
      <w:r w:rsidR="00C9631D">
        <w:rPr>
          <w:sz w:val="22"/>
        </w:rPr>
        <w:t>,</w:t>
      </w:r>
      <w:r>
        <w:rPr>
          <w:sz w:val="22"/>
        </w:rPr>
        <w:t xml:space="preserve"> </w:t>
      </w:r>
      <w:r w:rsidR="007B3ED6">
        <w:rPr>
          <w:sz w:val="22"/>
        </w:rPr>
        <w:t>o</w:t>
      </w:r>
      <w:r w:rsidR="0016588D">
        <w:rPr>
          <w:sz w:val="22"/>
        </w:rPr>
        <w:t>bčanský zákoník</w:t>
      </w:r>
    </w:p>
    <w:p w14:paraId="783C78BF" w14:textId="77777777" w:rsidR="000D1881" w:rsidRDefault="000D1881" w:rsidP="000D1881">
      <w:pPr>
        <w:pStyle w:val="Textvbloku"/>
        <w:jc w:val="center"/>
        <w:rPr>
          <w:b/>
          <w:sz w:val="22"/>
        </w:rPr>
      </w:pPr>
      <w:r>
        <w:rPr>
          <w:sz w:val="22"/>
        </w:rPr>
        <w:t xml:space="preserve"> </w:t>
      </w:r>
    </w:p>
    <w:p w14:paraId="42F1418E" w14:textId="77777777" w:rsidR="000D1881" w:rsidRDefault="000D1881" w:rsidP="000D1881">
      <w:pPr>
        <w:pStyle w:val="Textvbloku"/>
        <w:jc w:val="center"/>
        <w:rPr>
          <w:b/>
          <w:sz w:val="22"/>
        </w:rPr>
      </w:pPr>
    </w:p>
    <w:p w14:paraId="3C6CBC54" w14:textId="04C3A2A3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 xml:space="preserve">I. SMLUVNÍ STRANY A </w:t>
      </w:r>
      <w:r>
        <w:rPr>
          <w:b/>
          <w:caps/>
          <w:sz w:val="22"/>
        </w:rPr>
        <w:t>Identifikační údaje stavby</w:t>
      </w:r>
      <w:r>
        <w:rPr>
          <w:b/>
          <w:sz w:val="22"/>
        </w:rPr>
        <w:t>:</w:t>
      </w:r>
    </w:p>
    <w:p w14:paraId="3281B0E4" w14:textId="6A47A4F1" w:rsidR="000D1881" w:rsidRPr="00296F8A" w:rsidRDefault="000D1881" w:rsidP="000D1881">
      <w:pPr>
        <w:pStyle w:val="Textvbloku"/>
        <w:tabs>
          <w:tab w:val="left" w:pos="8647"/>
        </w:tabs>
        <w:rPr>
          <w:b/>
          <w:sz w:val="22"/>
          <w:szCs w:val="22"/>
        </w:rPr>
      </w:pPr>
      <w:r>
        <w:rPr>
          <w:sz w:val="22"/>
        </w:rPr>
        <w:t>---------------------------</w:t>
      </w:r>
      <w:r w:rsidR="002C3D2C">
        <w:rPr>
          <w:sz w:val="22"/>
        </w:rPr>
        <w:t>--------------</w:t>
      </w:r>
      <w:r>
        <w:rPr>
          <w:sz w:val="22"/>
        </w:rPr>
        <w:t>------------------------------------------</w:t>
      </w:r>
      <w:r>
        <w:rPr>
          <w:b/>
          <w:sz w:val="22"/>
        </w:rPr>
        <w:br/>
      </w:r>
    </w:p>
    <w:p w14:paraId="346BF485" w14:textId="066CB4E5" w:rsidR="000D1881" w:rsidRPr="00296F8A" w:rsidRDefault="000D1881" w:rsidP="000D1881">
      <w:pPr>
        <w:pStyle w:val="Textvbloku"/>
        <w:tabs>
          <w:tab w:val="left" w:pos="4820"/>
        </w:tabs>
        <w:rPr>
          <w:b/>
          <w:sz w:val="22"/>
          <w:szCs w:val="22"/>
        </w:rPr>
      </w:pPr>
      <w:r w:rsidRPr="00296F8A">
        <w:rPr>
          <w:sz w:val="22"/>
          <w:szCs w:val="22"/>
        </w:rPr>
        <w:t>Objednatel:</w:t>
      </w:r>
      <w:r w:rsidRPr="00296F8A">
        <w:rPr>
          <w:sz w:val="22"/>
          <w:szCs w:val="22"/>
        </w:rPr>
        <w:tab/>
        <w:t>Zhotovitel:</w:t>
      </w:r>
    </w:p>
    <w:p w14:paraId="2C90560E" w14:textId="77777777" w:rsidR="000D1881" w:rsidRPr="00296F8A" w:rsidRDefault="000D1881" w:rsidP="000D1881">
      <w:pPr>
        <w:pStyle w:val="Textvbloku"/>
        <w:tabs>
          <w:tab w:val="left" w:pos="4820"/>
        </w:tabs>
        <w:rPr>
          <w:b/>
          <w:sz w:val="22"/>
          <w:szCs w:val="22"/>
        </w:rPr>
      </w:pPr>
    </w:p>
    <w:p w14:paraId="3842125B" w14:textId="09B250B0" w:rsidR="000D1881" w:rsidRPr="00296F8A" w:rsidRDefault="00137B8D" w:rsidP="000D1881">
      <w:pPr>
        <w:pStyle w:val="Textvbloku"/>
        <w:tabs>
          <w:tab w:val="left" w:pos="4820"/>
        </w:tabs>
        <w:rPr>
          <w:b/>
          <w:sz w:val="22"/>
          <w:szCs w:val="22"/>
        </w:rPr>
      </w:pPr>
      <w:r w:rsidRPr="00137B8D">
        <w:rPr>
          <w:b/>
          <w:sz w:val="22"/>
          <w:szCs w:val="22"/>
        </w:rPr>
        <w:t>Bopal Czech s.r.o.</w:t>
      </w:r>
      <w:r w:rsidR="00FE4C6A" w:rsidRPr="00296F8A">
        <w:rPr>
          <w:b/>
          <w:sz w:val="22"/>
          <w:szCs w:val="22"/>
        </w:rPr>
        <w:t xml:space="preserve">                                              </w:t>
      </w:r>
      <w:r w:rsidR="00FD0D96" w:rsidRPr="00296F8A">
        <w:rPr>
          <w:b/>
          <w:sz w:val="22"/>
          <w:szCs w:val="22"/>
        </w:rPr>
        <w:t xml:space="preserve">          </w:t>
      </w:r>
      <w:r>
        <w:rPr>
          <w:b/>
          <w:sz w:val="22"/>
          <w:szCs w:val="22"/>
        </w:rPr>
        <w:t xml:space="preserve"> </w:t>
      </w:r>
      <w:r w:rsidR="00E01AA5" w:rsidRPr="00296F8A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E4C6A" w:rsidRPr="00296F8A">
        <w:rPr>
          <w:b/>
          <w:sz w:val="22"/>
          <w:szCs w:val="22"/>
        </w:rPr>
        <w:instrText xml:space="preserve"> FORMTEXT </w:instrText>
      </w:r>
      <w:r w:rsidR="00E01AA5" w:rsidRPr="00296F8A">
        <w:rPr>
          <w:b/>
          <w:sz w:val="22"/>
          <w:szCs w:val="22"/>
        </w:rPr>
      </w:r>
      <w:r w:rsidR="00E01AA5" w:rsidRPr="00296F8A">
        <w:rPr>
          <w:b/>
          <w:sz w:val="22"/>
          <w:szCs w:val="22"/>
        </w:rPr>
        <w:fldChar w:fldCharType="separate"/>
      </w:r>
      <w:r w:rsidR="00FE4C6A" w:rsidRPr="00296F8A">
        <w:rPr>
          <w:b/>
          <w:noProof/>
          <w:sz w:val="22"/>
          <w:szCs w:val="22"/>
        </w:rPr>
        <w:t> </w:t>
      </w:r>
      <w:r w:rsidR="00FE4C6A" w:rsidRPr="00296F8A">
        <w:rPr>
          <w:b/>
          <w:noProof/>
          <w:sz w:val="22"/>
          <w:szCs w:val="22"/>
        </w:rPr>
        <w:t> </w:t>
      </w:r>
      <w:r w:rsidR="00FE4C6A" w:rsidRPr="00296F8A">
        <w:rPr>
          <w:b/>
          <w:noProof/>
          <w:sz w:val="22"/>
          <w:szCs w:val="22"/>
        </w:rPr>
        <w:t> </w:t>
      </w:r>
      <w:r w:rsidR="00FE4C6A" w:rsidRPr="00296F8A">
        <w:rPr>
          <w:b/>
          <w:noProof/>
          <w:sz w:val="22"/>
          <w:szCs w:val="22"/>
        </w:rPr>
        <w:t> </w:t>
      </w:r>
      <w:r w:rsidR="00FE4C6A" w:rsidRPr="00296F8A">
        <w:rPr>
          <w:b/>
          <w:noProof/>
          <w:sz w:val="22"/>
          <w:szCs w:val="22"/>
        </w:rPr>
        <w:t> </w:t>
      </w:r>
      <w:r w:rsidR="00E01AA5" w:rsidRPr="00296F8A">
        <w:rPr>
          <w:b/>
          <w:sz w:val="22"/>
          <w:szCs w:val="22"/>
        </w:rPr>
        <w:fldChar w:fldCharType="end"/>
      </w:r>
      <w:r w:rsidR="00FE4C6A" w:rsidRPr="00296F8A">
        <w:rPr>
          <w:b/>
          <w:sz w:val="22"/>
          <w:szCs w:val="22"/>
        </w:rPr>
        <w:tab/>
      </w:r>
    </w:p>
    <w:p w14:paraId="59C6FA88" w14:textId="77777777" w:rsidR="00FE4C6A" w:rsidRPr="00296F8A" w:rsidRDefault="00FE4C6A" w:rsidP="000D1881">
      <w:pPr>
        <w:pStyle w:val="Textvbloku"/>
        <w:tabs>
          <w:tab w:val="left" w:pos="4820"/>
        </w:tabs>
        <w:rPr>
          <w:bCs/>
          <w:sz w:val="22"/>
          <w:szCs w:val="22"/>
        </w:rPr>
      </w:pPr>
    </w:p>
    <w:p w14:paraId="41862C91" w14:textId="5CDF7E15" w:rsidR="000D1881" w:rsidRPr="00296F8A" w:rsidRDefault="00137B8D" w:rsidP="000D1881">
      <w:pPr>
        <w:pStyle w:val="Textvbloku"/>
        <w:tabs>
          <w:tab w:val="left" w:pos="4820"/>
        </w:tabs>
        <w:rPr>
          <w:bCs/>
          <w:sz w:val="22"/>
          <w:szCs w:val="22"/>
        </w:rPr>
      </w:pPr>
      <w:r w:rsidRPr="00137B8D">
        <w:rPr>
          <w:sz w:val="22"/>
          <w:szCs w:val="22"/>
        </w:rPr>
        <w:t>č.p. 66, 679 61 Pamětice</w:t>
      </w:r>
      <w:r w:rsidR="000D1881" w:rsidRPr="00296F8A">
        <w:rPr>
          <w:bCs/>
          <w:sz w:val="22"/>
          <w:szCs w:val="22"/>
        </w:rPr>
        <w:tab/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</w:p>
    <w:p w14:paraId="53688580" w14:textId="77777777" w:rsidR="000D1881" w:rsidRPr="00296F8A" w:rsidRDefault="000D1881" w:rsidP="000D1881">
      <w:pPr>
        <w:pStyle w:val="Textvbloku"/>
        <w:tabs>
          <w:tab w:val="left" w:pos="4820"/>
        </w:tabs>
        <w:rPr>
          <w:sz w:val="22"/>
          <w:szCs w:val="22"/>
        </w:rPr>
      </w:pPr>
    </w:p>
    <w:p w14:paraId="6BD65CA2" w14:textId="04F4CACB" w:rsidR="000D1881" w:rsidRPr="00296F8A" w:rsidRDefault="000D1881" w:rsidP="000D1881">
      <w:pPr>
        <w:pStyle w:val="Textvbloku"/>
        <w:tabs>
          <w:tab w:val="left" w:pos="4820"/>
        </w:tabs>
        <w:rPr>
          <w:sz w:val="22"/>
          <w:szCs w:val="22"/>
        </w:rPr>
      </w:pPr>
      <w:r w:rsidRPr="00296F8A">
        <w:rPr>
          <w:sz w:val="22"/>
          <w:szCs w:val="22"/>
        </w:rPr>
        <w:tab/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</w:p>
    <w:p w14:paraId="19ACAA97" w14:textId="77777777" w:rsidR="000D1881" w:rsidRPr="00296F8A" w:rsidRDefault="000D1881" w:rsidP="000D1881">
      <w:pPr>
        <w:pStyle w:val="Textvbloku"/>
        <w:tabs>
          <w:tab w:val="left" w:pos="4820"/>
        </w:tabs>
        <w:rPr>
          <w:sz w:val="22"/>
          <w:szCs w:val="22"/>
        </w:rPr>
      </w:pPr>
    </w:p>
    <w:p w14:paraId="10192086" w14:textId="1297570A" w:rsidR="000D1881" w:rsidRPr="00296F8A" w:rsidRDefault="00296F8A" w:rsidP="000D1881">
      <w:pPr>
        <w:pStyle w:val="Textvbloku"/>
        <w:tabs>
          <w:tab w:val="left" w:pos="4820"/>
        </w:tabs>
        <w:rPr>
          <w:sz w:val="22"/>
          <w:szCs w:val="22"/>
        </w:rPr>
      </w:pPr>
      <w:r>
        <w:rPr>
          <w:sz w:val="22"/>
          <w:szCs w:val="22"/>
        </w:rPr>
        <w:t>dále jen „Objednatel“</w:t>
      </w:r>
      <w:r>
        <w:rPr>
          <w:sz w:val="22"/>
          <w:szCs w:val="22"/>
        </w:rPr>
        <w:tab/>
        <w:t>dále jen „</w:t>
      </w:r>
      <w:r w:rsidR="000D1881" w:rsidRPr="00296F8A">
        <w:rPr>
          <w:sz w:val="22"/>
          <w:szCs w:val="22"/>
        </w:rPr>
        <w:t>Zhotovitel“</w:t>
      </w:r>
    </w:p>
    <w:p w14:paraId="2F017AF7" w14:textId="77777777" w:rsidR="000D1881" w:rsidRPr="00296F8A" w:rsidRDefault="000D1881" w:rsidP="000D1881">
      <w:pPr>
        <w:pStyle w:val="Textvbloku"/>
        <w:rPr>
          <w:sz w:val="22"/>
          <w:szCs w:val="22"/>
        </w:rPr>
      </w:pPr>
      <w:r w:rsidRPr="00296F8A">
        <w:rPr>
          <w:sz w:val="22"/>
          <w:szCs w:val="22"/>
        </w:rPr>
        <w:t>---------------------------------------------------------------------------------------------------------------------------------</w:t>
      </w:r>
    </w:p>
    <w:p w14:paraId="66D717BE" w14:textId="77777777" w:rsidR="000D1881" w:rsidRPr="00296F8A" w:rsidRDefault="000D1881" w:rsidP="000D1881">
      <w:pPr>
        <w:pStyle w:val="Textvbloku"/>
        <w:jc w:val="center"/>
        <w:rPr>
          <w:sz w:val="22"/>
          <w:szCs w:val="22"/>
        </w:rPr>
      </w:pPr>
    </w:p>
    <w:p w14:paraId="64B6AED6" w14:textId="77777777" w:rsidR="000D1881" w:rsidRPr="00296F8A" w:rsidRDefault="000D1881" w:rsidP="000D1881">
      <w:pPr>
        <w:pStyle w:val="Textvbloku"/>
        <w:jc w:val="center"/>
        <w:rPr>
          <w:sz w:val="22"/>
          <w:szCs w:val="22"/>
        </w:rPr>
      </w:pPr>
      <w:r w:rsidRPr="00296F8A">
        <w:rPr>
          <w:sz w:val="22"/>
          <w:szCs w:val="22"/>
        </w:rPr>
        <w:t>Osoby oprávněné jednat v záležitostech této předmětné smlouvy</w:t>
      </w:r>
    </w:p>
    <w:p w14:paraId="4F5E2746" w14:textId="77777777" w:rsidR="000D1881" w:rsidRPr="00296F8A" w:rsidRDefault="000D1881" w:rsidP="000D1881">
      <w:pPr>
        <w:pStyle w:val="Textvbloku"/>
        <w:jc w:val="center"/>
        <w:rPr>
          <w:sz w:val="22"/>
          <w:szCs w:val="22"/>
        </w:rPr>
      </w:pPr>
      <w:r w:rsidRPr="00296F8A">
        <w:rPr>
          <w:sz w:val="22"/>
          <w:szCs w:val="22"/>
        </w:rPr>
        <w:t>ve věcech smluvních:</w:t>
      </w:r>
    </w:p>
    <w:p w14:paraId="6A1598F8" w14:textId="77777777" w:rsidR="000D1881" w:rsidRPr="00296F8A" w:rsidRDefault="000D1881" w:rsidP="000D1881">
      <w:pPr>
        <w:pStyle w:val="Textvbloku"/>
        <w:tabs>
          <w:tab w:val="left" w:pos="2410"/>
        </w:tabs>
        <w:rPr>
          <w:sz w:val="22"/>
          <w:szCs w:val="22"/>
        </w:rPr>
      </w:pPr>
    </w:p>
    <w:p w14:paraId="599A5B8D" w14:textId="7118270C" w:rsidR="000D1881" w:rsidRPr="00296F8A" w:rsidRDefault="00137B8D" w:rsidP="000D1881">
      <w:pPr>
        <w:pStyle w:val="Textvbloku"/>
        <w:tabs>
          <w:tab w:val="left" w:pos="4820"/>
        </w:tabs>
        <w:rPr>
          <w:sz w:val="22"/>
          <w:szCs w:val="22"/>
        </w:rPr>
      </w:pPr>
      <w:r w:rsidRPr="00137B8D">
        <w:rPr>
          <w:sz w:val="22"/>
          <w:szCs w:val="22"/>
        </w:rPr>
        <w:t>Mgr. Štefan Durkovič</w:t>
      </w:r>
      <w:r w:rsidR="000D1881" w:rsidRPr="00296F8A">
        <w:rPr>
          <w:sz w:val="22"/>
          <w:szCs w:val="22"/>
        </w:rPr>
        <w:tab/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</w:p>
    <w:p w14:paraId="11B71AEC" w14:textId="77777777" w:rsidR="000D1881" w:rsidRPr="00296F8A" w:rsidRDefault="000D1881" w:rsidP="000D1881">
      <w:pPr>
        <w:pStyle w:val="Textvbloku"/>
        <w:tabs>
          <w:tab w:val="left" w:pos="4820"/>
        </w:tabs>
        <w:ind w:left="4140" w:hanging="4140"/>
        <w:rPr>
          <w:sz w:val="22"/>
          <w:szCs w:val="22"/>
        </w:rPr>
      </w:pPr>
    </w:p>
    <w:p w14:paraId="38909C63" w14:textId="10D07A1C" w:rsidR="000D1881" w:rsidRPr="00296F8A" w:rsidRDefault="000D1881" w:rsidP="000D1881">
      <w:pPr>
        <w:pStyle w:val="Textvbloku"/>
        <w:tabs>
          <w:tab w:val="left" w:pos="4820"/>
        </w:tabs>
        <w:rPr>
          <w:sz w:val="22"/>
          <w:szCs w:val="22"/>
        </w:rPr>
      </w:pPr>
      <w:r w:rsidRPr="00296F8A">
        <w:rPr>
          <w:sz w:val="22"/>
          <w:szCs w:val="22"/>
        </w:rPr>
        <w:t xml:space="preserve">tel: </w:t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E4C6A"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="00FE4C6A" w:rsidRPr="00296F8A">
        <w:rPr>
          <w:noProof/>
          <w:sz w:val="22"/>
          <w:szCs w:val="22"/>
        </w:rPr>
        <w:t> </w:t>
      </w:r>
      <w:r w:rsidR="00FE4C6A" w:rsidRPr="00296F8A">
        <w:rPr>
          <w:noProof/>
          <w:sz w:val="22"/>
          <w:szCs w:val="22"/>
        </w:rPr>
        <w:t> </w:t>
      </w:r>
      <w:r w:rsidR="00FE4C6A" w:rsidRPr="00296F8A">
        <w:rPr>
          <w:noProof/>
          <w:sz w:val="22"/>
          <w:szCs w:val="22"/>
        </w:rPr>
        <w:t> </w:t>
      </w:r>
      <w:r w:rsidR="00FE4C6A" w:rsidRPr="00296F8A">
        <w:rPr>
          <w:noProof/>
          <w:sz w:val="22"/>
          <w:szCs w:val="22"/>
        </w:rPr>
        <w:t> </w:t>
      </w:r>
      <w:r w:rsidR="00FE4C6A"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  <w:r w:rsidRPr="00296F8A">
        <w:rPr>
          <w:sz w:val="22"/>
          <w:szCs w:val="22"/>
        </w:rPr>
        <w:tab/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</w:p>
    <w:p w14:paraId="1ECC54D6" w14:textId="77777777" w:rsidR="000D1881" w:rsidRPr="00296F8A" w:rsidRDefault="000D1881" w:rsidP="000D1881">
      <w:pPr>
        <w:pStyle w:val="Textvbloku"/>
        <w:tabs>
          <w:tab w:val="left" w:pos="4820"/>
        </w:tabs>
        <w:rPr>
          <w:sz w:val="22"/>
          <w:szCs w:val="22"/>
        </w:rPr>
      </w:pPr>
    </w:p>
    <w:p w14:paraId="1FDF6B8A" w14:textId="28E9515A" w:rsidR="000D1881" w:rsidRPr="00296F8A" w:rsidRDefault="000D1881" w:rsidP="000D1881">
      <w:pPr>
        <w:pStyle w:val="Textvbloku"/>
        <w:tabs>
          <w:tab w:val="left" w:pos="4820"/>
        </w:tabs>
        <w:rPr>
          <w:sz w:val="22"/>
          <w:szCs w:val="22"/>
        </w:rPr>
      </w:pPr>
      <w:r w:rsidRPr="00296F8A">
        <w:rPr>
          <w:sz w:val="22"/>
          <w:szCs w:val="22"/>
        </w:rPr>
        <w:t xml:space="preserve">fax: </w:t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E4C6A"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="00FE4C6A" w:rsidRPr="00296F8A">
        <w:rPr>
          <w:noProof/>
          <w:sz w:val="22"/>
          <w:szCs w:val="22"/>
        </w:rPr>
        <w:t> </w:t>
      </w:r>
      <w:r w:rsidR="00FE4C6A" w:rsidRPr="00296F8A">
        <w:rPr>
          <w:noProof/>
          <w:sz w:val="22"/>
          <w:szCs w:val="22"/>
        </w:rPr>
        <w:t> </w:t>
      </w:r>
      <w:r w:rsidR="00FE4C6A" w:rsidRPr="00296F8A">
        <w:rPr>
          <w:noProof/>
          <w:sz w:val="22"/>
          <w:szCs w:val="22"/>
        </w:rPr>
        <w:t> </w:t>
      </w:r>
      <w:r w:rsidR="00FE4C6A" w:rsidRPr="00296F8A">
        <w:rPr>
          <w:noProof/>
          <w:sz w:val="22"/>
          <w:szCs w:val="22"/>
        </w:rPr>
        <w:t> </w:t>
      </w:r>
      <w:r w:rsidR="00FE4C6A"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  <w:r w:rsidRPr="00296F8A">
        <w:rPr>
          <w:sz w:val="22"/>
          <w:szCs w:val="22"/>
        </w:rPr>
        <w:tab/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</w:p>
    <w:p w14:paraId="592D3FC8" w14:textId="77777777" w:rsidR="000D1881" w:rsidRPr="00296F8A" w:rsidRDefault="000D1881" w:rsidP="000D1881">
      <w:pPr>
        <w:pStyle w:val="Textvbloku"/>
        <w:tabs>
          <w:tab w:val="left" w:pos="4820"/>
        </w:tabs>
        <w:jc w:val="left"/>
        <w:rPr>
          <w:bCs/>
          <w:sz w:val="22"/>
          <w:szCs w:val="22"/>
        </w:rPr>
      </w:pPr>
    </w:p>
    <w:p w14:paraId="37F4D3C4" w14:textId="77777777" w:rsidR="000D1881" w:rsidRPr="00296F8A" w:rsidRDefault="00FE4C6A" w:rsidP="000D1881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296F8A">
        <w:rPr>
          <w:sz w:val="22"/>
          <w:szCs w:val="22"/>
        </w:rPr>
        <w:t>e</w:t>
      </w:r>
      <w:r w:rsidR="00937B02" w:rsidRPr="00296F8A">
        <w:rPr>
          <w:sz w:val="22"/>
          <w:szCs w:val="22"/>
        </w:rPr>
        <w:t>mail:</w:t>
      </w:r>
      <w:r w:rsidRPr="00296F8A">
        <w:rPr>
          <w:sz w:val="22"/>
          <w:szCs w:val="22"/>
        </w:rPr>
        <w:t xml:space="preserve"> </w:t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Pr="00296F8A">
        <w:rPr>
          <w:noProof/>
          <w:sz w:val="22"/>
          <w:szCs w:val="22"/>
        </w:rPr>
        <w:t> </w:t>
      </w:r>
      <w:r w:rsidRPr="00296F8A">
        <w:rPr>
          <w:noProof/>
          <w:sz w:val="22"/>
          <w:szCs w:val="22"/>
        </w:rPr>
        <w:t> </w:t>
      </w:r>
      <w:r w:rsidRPr="00296F8A">
        <w:rPr>
          <w:noProof/>
          <w:sz w:val="22"/>
          <w:szCs w:val="22"/>
        </w:rPr>
        <w:t> </w:t>
      </w:r>
      <w:r w:rsidRPr="00296F8A">
        <w:rPr>
          <w:noProof/>
          <w:sz w:val="22"/>
          <w:szCs w:val="22"/>
        </w:rPr>
        <w:t> </w:t>
      </w:r>
      <w:r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  <w:r w:rsidR="0086553D" w:rsidRPr="00296F8A">
        <w:rPr>
          <w:sz w:val="22"/>
          <w:szCs w:val="22"/>
        </w:rPr>
        <w:t xml:space="preserve"> </w:t>
      </w:r>
      <w:r w:rsidR="00C9631D" w:rsidRPr="00296F8A">
        <w:rPr>
          <w:sz w:val="22"/>
          <w:szCs w:val="22"/>
        </w:rPr>
        <w:tab/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</w:p>
    <w:p w14:paraId="466CE690" w14:textId="77777777" w:rsidR="000D1881" w:rsidRPr="00296F8A" w:rsidRDefault="000D1881" w:rsidP="000D1881">
      <w:pPr>
        <w:pStyle w:val="Textvbloku"/>
        <w:tabs>
          <w:tab w:val="left" w:pos="4820"/>
        </w:tabs>
        <w:jc w:val="left"/>
        <w:rPr>
          <w:sz w:val="22"/>
          <w:szCs w:val="22"/>
        </w:rPr>
      </w:pPr>
    </w:p>
    <w:p w14:paraId="5AD5EC6A" w14:textId="77777777" w:rsidR="000D1881" w:rsidRPr="00296F8A" w:rsidRDefault="000D1881" w:rsidP="000D1881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296F8A">
        <w:rPr>
          <w:sz w:val="22"/>
          <w:szCs w:val="22"/>
        </w:rPr>
        <w:tab/>
      </w:r>
    </w:p>
    <w:p w14:paraId="5BDB90FF" w14:textId="77777777" w:rsidR="000D1881" w:rsidRPr="00296F8A" w:rsidRDefault="000D1881" w:rsidP="000D1881">
      <w:pPr>
        <w:pStyle w:val="Textvbloku"/>
        <w:tabs>
          <w:tab w:val="left" w:pos="9214"/>
        </w:tabs>
        <w:jc w:val="left"/>
        <w:rPr>
          <w:sz w:val="22"/>
          <w:szCs w:val="22"/>
        </w:rPr>
      </w:pPr>
      <w:r w:rsidRPr="00296F8A">
        <w:rPr>
          <w:sz w:val="22"/>
          <w:szCs w:val="22"/>
        </w:rPr>
        <w:t>---------------------------------------------------------------------------------------------------------------------------------</w:t>
      </w:r>
    </w:p>
    <w:p w14:paraId="11567575" w14:textId="77777777" w:rsidR="000D1881" w:rsidRPr="00296F8A" w:rsidRDefault="000D1881" w:rsidP="000D1881">
      <w:pPr>
        <w:pStyle w:val="Textvbloku"/>
        <w:jc w:val="center"/>
        <w:rPr>
          <w:sz w:val="22"/>
          <w:szCs w:val="22"/>
        </w:rPr>
      </w:pPr>
      <w:r w:rsidRPr="00296F8A">
        <w:rPr>
          <w:sz w:val="22"/>
          <w:szCs w:val="22"/>
        </w:rPr>
        <w:br/>
        <w:t>Bankovní spojení:</w:t>
      </w:r>
    </w:p>
    <w:p w14:paraId="3CE4D5C8" w14:textId="77777777" w:rsidR="000D1881" w:rsidRPr="00296F8A" w:rsidRDefault="000D1881" w:rsidP="000D1881">
      <w:pPr>
        <w:pStyle w:val="Textvbloku"/>
        <w:jc w:val="left"/>
        <w:rPr>
          <w:sz w:val="22"/>
          <w:szCs w:val="22"/>
        </w:rPr>
      </w:pPr>
    </w:p>
    <w:p w14:paraId="31EA300D" w14:textId="77777777" w:rsidR="00740D29" w:rsidRPr="00296F8A" w:rsidRDefault="00E01AA5" w:rsidP="000D1881">
      <w:pPr>
        <w:pStyle w:val="Textvbloku"/>
        <w:tabs>
          <w:tab w:val="left" w:pos="4820"/>
        </w:tabs>
        <w:rPr>
          <w:sz w:val="22"/>
          <w:szCs w:val="22"/>
        </w:rPr>
      </w:pPr>
      <w:r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E4C6A" w:rsidRPr="00296F8A">
        <w:rPr>
          <w:sz w:val="22"/>
          <w:szCs w:val="22"/>
        </w:rPr>
        <w:instrText xml:space="preserve"> FORMTEXT </w:instrText>
      </w:r>
      <w:r w:rsidRPr="00296F8A">
        <w:rPr>
          <w:sz w:val="22"/>
          <w:szCs w:val="22"/>
        </w:rPr>
      </w:r>
      <w:r w:rsidRPr="00296F8A">
        <w:rPr>
          <w:sz w:val="22"/>
          <w:szCs w:val="22"/>
        </w:rPr>
        <w:fldChar w:fldCharType="separate"/>
      </w:r>
      <w:r w:rsidR="00FE4C6A" w:rsidRPr="00296F8A">
        <w:rPr>
          <w:noProof/>
          <w:sz w:val="22"/>
          <w:szCs w:val="22"/>
        </w:rPr>
        <w:t> </w:t>
      </w:r>
      <w:r w:rsidR="00FE4C6A" w:rsidRPr="00296F8A">
        <w:rPr>
          <w:noProof/>
          <w:sz w:val="22"/>
          <w:szCs w:val="22"/>
        </w:rPr>
        <w:t> </w:t>
      </w:r>
      <w:r w:rsidR="00FE4C6A" w:rsidRPr="00296F8A">
        <w:rPr>
          <w:noProof/>
          <w:sz w:val="22"/>
          <w:szCs w:val="22"/>
        </w:rPr>
        <w:t> </w:t>
      </w:r>
      <w:r w:rsidR="00FE4C6A" w:rsidRPr="00296F8A">
        <w:rPr>
          <w:noProof/>
          <w:sz w:val="22"/>
          <w:szCs w:val="22"/>
        </w:rPr>
        <w:t> </w:t>
      </w:r>
      <w:r w:rsidR="00FE4C6A" w:rsidRPr="00296F8A">
        <w:rPr>
          <w:noProof/>
          <w:sz w:val="22"/>
          <w:szCs w:val="22"/>
        </w:rPr>
        <w:t> </w:t>
      </w:r>
      <w:r w:rsidRPr="00296F8A">
        <w:rPr>
          <w:sz w:val="22"/>
          <w:szCs w:val="22"/>
        </w:rPr>
        <w:fldChar w:fldCharType="end"/>
      </w:r>
      <w:r w:rsidR="000D1881" w:rsidRPr="00296F8A">
        <w:rPr>
          <w:sz w:val="22"/>
          <w:szCs w:val="22"/>
        </w:rPr>
        <w:tab/>
      </w:r>
      <w:r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296F8A">
        <w:rPr>
          <w:sz w:val="22"/>
          <w:szCs w:val="22"/>
        </w:rPr>
        <w:instrText xml:space="preserve"> FORMTEXT </w:instrText>
      </w:r>
      <w:r w:rsidRPr="00296F8A">
        <w:rPr>
          <w:sz w:val="22"/>
          <w:szCs w:val="22"/>
        </w:rPr>
      </w:r>
      <w:r w:rsidRPr="00296F8A">
        <w:rPr>
          <w:sz w:val="22"/>
          <w:szCs w:val="22"/>
        </w:rPr>
        <w:fldChar w:fldCharType="separate"/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Pr="00296F8A">
        <w:rPr>
          <w:sz w:val="22"/>
          <w:szCs w:val="22"/>
        </w:rPr>
        <w:fldChar w:fldCharType="end"/>
      </w:r>
    </w:p>
    <w:p w14:paraId="004226C3" w14:textId="02884ACC" w:rsidR="000D1881" w:rsidRPr="00296F8A" w:rsidRDefault="00296F8A" w:rsidP="000D1881">
      <w:pPr>
        <w:pStyle w:val="Textvbloku"/>
        <w:tabs>
          <w:tab w:val="left" w:pos="4820"/>
        </w:tabs>
        <w:rPr>
          <w:sz w:val="22"/>
          <w:szCs w:val="22"/>
        </w:rPr>
      </w:pPr>
      <w:r>
        <w:rPr>
          <w:sz w:val="22"/>
          <w:szCs w:val="22"/>
        </w:rPr>
        <w:t xml:space="preserve">číslo </w:t>
      </w:r>
      <w:r w:rsidR="000D1881" w:rsidRPr="00296F8A">
        <w:rPr>
          <w:sz w:val="22"/>
          <w:szCs w:val="22"/>
        </w:rPr>
        <w:t>účtu:</w:t>
      </w:r>
      <w:r w:rsidR="00FE4C6A" w:rsidRPr="00296F8A">
        <w:rPr>
          <w:sz w:val="22"/>
          <w:szCs w:val="22"/>
        </w:rPr>
        <w:t xml:space="preserve"> </w:t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E4C6A"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="00FE4C6A" w:rsidRPr="00296F8A">
        <w:rPr>
          <w:noProof/>
          <w:sz w:val="22"/>
          <w:szCs w:val="22"/>
        </w:rPr>
        <w:t> </w:t>
      </w:r>
      <w:r w:rsidR="00FE4C6A" w:rsidRPr="00296F8A">
        <w:rPr>
          <w:noProof/>
          <w:sz w:val="22"/>
          <w:szCs w:val="22"/>
        </w:rPr>
        <w:t> </w:t>
      </w:r>
      <w:r w:rsidR="00FE4C6A" w:rsidRPr="00296F8A">
        <w:rPr>
          <w:noProof/>
          <w:sz w:val="22"/>
          <w:szCs w:val="22"/>
        </w:rPr>
        <w:t> </w:t>
      </w:r>
      <w:r w:rsidR="00FE4C6A" w:rsidRPr="00296F8A">
        <w:rPr>
          <w:noProof/>
          <w:sz w:val="22"/>
          <w:szCs w:val="22"/>
        </w:rPr>
        <w:t> </w:t>
      </w:r>
      <w:r w:rsidR="00FE4C6A"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  <w:r w:rsidR="00FE4C6A" w:rsidRPr="00296F8A">
        <w:rPr>
          <w:sz w:val="22"/>
          <w:szCs w:val="22"/>
        </w:rPr>
        <w:tab/>
      </w:r>
      <w:r w:rsidR="000D1881" w:rsidRPr="00296F8A">
        <w:rPr>
          <w:sz w:val="22"/>
          <w:szCs w:val="22"/>
        </w:rPr>
        <w:t xml:space="preserve">číslo účtu: </w:t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</w:p>
    <w:p w14:paraId="04D5B79F" w14:textId="77777777" w:rsidR="000D1881" w:rsidRPr="00296F8A" w:rsidRDefault="000D1881" w:rsidP="000D1881">
      <w:pPr>
        <w:pStyle w:val="Textvbloku"/>
        <w:jc w:val="left"/>
        <w:rPr>
          <w:sz w:val="22"/>
          <w:szCs w:val="22"/>
        </w:rPr>
      </w:pPr>
      <w:r w:rsidRPr="00296F8A">
        <w:rPr>
          <w:sz w:val="22"/>
          <w:szCs w:val="22"/>
        </w:rPr>
        <w:t>---------------------------------------------------------------------------------------------------------------------------------</w:t>
      </w:r>
    </w:p>
    <w:p w14:paraId="15F20BC2" w14:textId="77777777" w:rsidR="000D1881" w:rsidRPr="00296F8A" w:rsidRDefault="000D1881" w:rsidP="000D1881">
      <w:pPr>
        <w:pStyle w:val="Textvbloku"/>
        <w:jc w:val="left"/>
        <w:rPr>
          <w:sz w:val="22"/>
          <w:szCs w:val="22"/>
        </w:rPr>
      </w:pPr>
    </w:p>
    <w:p w14:paraId="01B9CDC9" w14:textId="77777777" w:rsidR="000D1881" w:rsidRPr="00296F8A" w:rsidRDefault="000D1881" w:rsidP="000D1881">
      <w:pPr>
        <w:pStyle w:val="Textvbloku"/>
        <w:jc w:val="center"/>
        <w:rPr>
          <w:sz w:val="22"/>
          <w:szCs w:val="22"/>
        </w:rPr>
      </w:pPr>
      <w:r w:rsidRPr="00296F8A">
        <w:rPr>
          <w:sz w:val="22"/>
          <w:szCs w:val="22"/>
        </w:rPr>
        <w:t>Identifikační číslo:</w:t>
      </w:r>
    </w:p>
    <w:p w14:paraId="50183D12" w14:textId="77777777" w:rsidR="00C9631D" w:rsidRPr="00296F8A" w:rsidRDefault="00C9631D" w:rsidP="000D1881">
      <w:pPr>
        <w:pStyle w:val="Textvbloku"/>
        <w:jc w:val="center"/>
        <w:rPr>
          <w:sz w:val="22"/>
          <w:szCs w:val="22"/>
        </w:rPr>
      </w:pPr>
    </w:p>
    <w:p w14:paraId="4CEBC1B5" w14:textId="639455B8" w:rsidR="000D1881" w:rsidRPr="00296F8A" w:rsidRDefault="00137B8D" w:rsidP="000D1881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137B8D">
        <w:rPr>
          <w:sz w:val="22"/>
          <w:szCs w:val="22"/>
        </w:rPr>
        <w:t>29207177</w:t>
      </w:r>
      <w:r w:rsidR="000D1881" w:rsidRPr="00296F8A">
        <w:rPr>
          <w:sz w:val="22"/>
          <w:szCs w:val="22"/>
        </w:rPr>
        <w:tab/>
        <w:t xml:space="preserve">  </w:t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</w:p>
    <w:p w14:paraId="0B730D9B" w14:textId="77777777" w:rsidR="000D1881" w:rsidRPr="00C9631D" w:rsidRDefault="000D1881" w:rsidP="000D1881">
      <w:pPr>
        <w:pStyle w:val="Textvbloku"/>
        <w:rPr>
          <w:sz w:val="22"/>
        </w:rPr>
      </w:pPr>
      <w:r w:rsidRPr="00C9631D">
        <w:rPr>
          <w:sz w:val="22"/>
        </w:rPr>
        <w:t>---------------------------------------------------------------------------------------------------------------------------------</w:t>
      </w:r>
    </w:p>
    <w:p w14:paraId="57DDA669" w14:textId="77777777" w:rsidR="00A36E1A" w:rsidRDefault="00A36E1A" w:rsidP="0069565D">
      <w:pPr>
        <w:pStyle w:val="Textvbloku"/>
        <w:ind w:firstLine="709"/>
        <w:jc w:val="center"/>
        <w:rPr>
          <w:sz w:val="22"/>
        </w:rPr>
      </w:pPr>
    </w:p>
    <w:p w14:paraId="7EE022F2" w14:textId="77777777" w:rsidR="0069565D" w:rsidRPr="00296F8A" w:rsidRDefault="0069565D" w:rsidP="0069565D">
      <w:pPr>
        <w:pStyle w:val="Textvbloku"/>
        <w:ind w:firstLine="709"/>
        <w:jc w:val="center"/>
        <w:rPr>
          <w:sz w:val="22"/>
          <w:szCs w:val="22"/>
        </w:rPr>
      </w:pPr>
      <w:r w:rsidRPr="00296F8A">
        <w:rPr>
          <w:sz w:val="22"/>
          <w:szCs w:val="22"/>
        </w:rPr>
        <w:t>Daňové identifikační číslo:</w:t>
      </w:r>
    </w:p>
    <w:p w14:paraId="77A9AA8D" w14:textId="77777777" w:rsidR="0069565D" w:rsidRPr="00296F8A" w:rsidRDefault="0069565D" w:rsidP="0069565D">
      <w:pPr>
        <w:pStyle w:val="Textvbloku"/>
        <w:jc w:val="left"/>
        <w:rPr>
          <w:sz w:val="22"/>
          <w:szCs w:val="22"/>
        </w:rPr>
      </w:pPr>
    </w:p>
    <w:p w14:paraId="4300E12D" w14:textId="756063A8" w:rsidR="0069565D" w:rsidRPr="00296F8A" w:rsidRDefault="009B3511" w:rsidP="0069565D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9B3511">
        <w:rPr>
          <w:sz w:val="22"/>
          <w:szCs w:val="22"/>
        </w:rPr>
        <w:t>CZ29207177</w:t>
      </w:r>
      <w:r w:rsidR="0069565D" w:rsidRPr="00296F8A">
        <w:rPr>
          <w:sz w:val="22"/>
          <w:szCs w:val="22"/>
        </w:rPr>
        <w:t xml:space="preserve"> </w:t>
      </w:r>
      <w:r w:rsidR="0069565D" w:rsidRPr="00296F8A">
        <w:rPr>
          <w:sz w:val="22"/>
          <w:szCs w:val="22"/>
        </w:rPr>
        <w:tab/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9565D"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="0069565D" w:rsidRPr="00296F8A">
        <w:rPr>
          <w:noProof/>
          <w:sz w:val="22"/>
          <w:szCs w:val="22"/>
        </w:rPr>
        <w:t> </w:t>
      </w:r>
      <w:r w:rsidR="0069565D" w:rsidRPr="00296F8A">
        <w:rPr>
          <w:noProof/>
          <w:sz w:val="22"/>
          <w:szCs w:val="22"/>
        </w:rPr>
        <w:t> </w:t>
      </w:r>
      <w:r w:rsidR="0069565D" w:rsidRPr="00296F8A">
        <w:rPr>
          <w:noProof/>
          <w:sz w:val="22"/>
          <w:szCs w:val="22"/>
        </w:rPr>
        <w:t> </w:t>
      </w:r>
      <w:r w:rsidR="0069565D" w:rsidRPr="00296F8A">
        <w:rPr>
          <w:noProof/>
          <w:sz w:val="22"/>
          <w:szCs w:val="22"/>
        </w:rPr>
        <w:t> </w:t>
      </w:r>
      <w:r w:rsidR="0069565D"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</w:p>
    <w:p w14:paraId="13CB623A" w14:textId="77777777" w:rsidR="0069565D" w:rsidRPr="00296F8A" w:rsidRDefault="0069565D" w:rsidP="00A36E1A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296F8A">
        <w:rPr>
          <w:sz w:val="22"/>
          <w:szCs w:val="22"/>
        </w:rPr>
        <w:t>--------------------------------------------------------------------------------------------------------------------------------</w:t>
      </w:r>
    </w:p>
    <w:p w14:paraId="710AD889" w14:textId="77777777" w:rsidR="000D1881" w:rsidRPr="00296F8A" w:rsidRDefault="000D1881" w:rsidP="00C9631D">
      <w:pPr>
        <w:pStyle w:val="Textvbloku"/>
        <w:ind w:left="4820" w:hanging="6"/>
        <w:rPr>
          <w:sz w:val="22"/>
          <w:szCs w:val="22"/>
        </w:rPr>
      </w:pPr>
      <w:r w:rsidRPr="00296F8A">
        <w:rPr>
          <w:sz w:val="22"/>
          <w:szCs w:val="22"/>
        </w:rPr>
        <w:lastRenderedPageBreak/>
        <w:t>Zhotovitel je zapsán v obchodním rejstříku u</w:t>
      </w:r>
    </w:p>
    <w:p w14:paraId="4821E8E5" w14:textId="77777777" w:rsidR="000D1881" w:rsidRPr="00296F8A" w:rsidRDefault="00E01AA5" w:rsidP="000D1881">
      <w:pPr>
        <w:pStyle w:val="Textvbloku"/>
        <w:ind w:left="4820" w:hanging="6"/>
        <w:rPr>
          <w:sz w:val="22"/>
          <w:szCs w:val="22"/>
        </w:rPr>
      </w:pPr>
      <w:r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296F8A">
        <w:rPr>
          <w:sz w:val="22"/>
          <w:szCs w:val="22"/>
        </w:rPr>
        <w:instrText xml:space="preserve"> FORMTEXT </w:instrText>
      </w:r>
      <w:r w:rsidRPr="00296F8A">
        <w:rPr>
          <w:sz w:val="22"/>
          <w:szCs w:val="22"/>
        </w:rPr>
      </w:r>
      <w:r w:rsidRPr="00296F8A">
        <w:rPr>
          <w:sz w:val="22"/>
          <w:szCs w:val="22"/>
        </w:rPr>
        <w:fldChar w:fldCharType="separate"/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Pr="00296F8A">
        <w:rPr>
          <w:sz w:val="22"/>
          <w:szCs w:val="22"/>
        </w:rPr>
        <w:fldChar w:fldCharType="end"/>
      </w:r>
    </w:p>
    <w:p w14:paraId="57F06D09" w14:textId="77777777" w:rsidR="000D1881" w:rsidRPr="00296F8A" w:rsidRDefault="000D1881" w:rsidP="000D1881">
      <w:pPr>
        <w:pStyle w:val="Textvbloku"/>
        <w:ind w:left="4820" w:hanging="6"/>
        <w:rPr>
          <w:sz w:val="22"/>
          <w:szCs w:val="22"/>
        </w:rPr>
      </w:pPr>
      <w:r w:rsidRPr="00296F8A">
        <w:rPr>
          <w:sz w:val="22"/>
          <w:szCs w:val="22"/>
        </w:rPr>
        <w:t xml:space="preserve">oddíl </w:t>
      </w:r>
      <w:r w:rsidR="003119A1" w:rsidRPr="00296F8A">
        <w:rPr>
          <w:sz w:val="22"/>
          <w:szCs w:val="22"/>
        </w:rPr>
        <w:t xml:space="preserve"> </w:t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  <w:r w:rsidR="00C9631D" w:rsidRPr="00296F8A">
        <w:rPr>
          <w:sz w:val="22"/>
          <w:szCs w:val="22"/>
        </w:rPr>
        <w:t xml:space="preserve"> </w:t>
      </w:r>
      <w:r w:rsidRPr="00296F8A">
        <w:rPr>
          <w:sz w:val="22"/>
          <w:szCs w:val="22"/>
        </w:rPr>
        <w:t>vložka č</w:t>
      </w:r>
      <w:r w:rsidR="00C9631D" w:rsidRPr="00296F8A">
        <w:rPr>
          <w:sz w:val="22"/>
          <w:szCs w:val="22"/>
        </w:rPr>
        <w:t xml:space="preserve">. </w:t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</w:p>
    <w:p w14:paraId="3D93D5ED" w14:textId="77777777" w:rsidR="000D1881" w:rsidRDefault="000D1881" w:rsidP="00A36E1A">
      <w:pPr>
        <w:pStyle w:val="Textvbloku"/>
        <w:tabs>
          <w:tab w:val="left" w:pos="9356"/>
        </w:tabs>
        <w:rPr>
          <w:b/>
          <w:sz w:val="22"/>
        </w:rPr>
      </w:pPr>
      <w:r w:rsidRPr="00C9631D">
        <w:rPr>
          <w:sz w:val="22"/>
        </w:rPr>
        <w:t>---------------------------------------------------------------------------------------------------------------------------------</w:t>
      </w:r>
    </w:p>
    <w:p w14:paraId="6B82AEE6" w14:textId="77777777" w:rsidR="00C9631D" w:rsidRDefault="00C9631D" w:rsidP="000D1881">
      <w:pPr>
        <w:pStyle w:val="Textvbloku"/>
        <w:tabs>
          <w:tab w:val="num" w:pos="0"/>
        </w:tabs>
        <w:rPr>
          <w:b/>
          <w:sz w:val="22"/>
        </w:rPr>
      </w:pPr>
    </w:p>
    <w:p w14:paraId="0F7CAA8A" w14:textId="77777777" w:rsidR="000D1881" w:rsidRDefault="000D1881" w:rsidP="000D1881">
      <w:pPr>
        <w:pStyle w:val="Textvbloku"/>
        <w:tabs>
          <w:tab w:val="num" w:pos="0"/>
        </w:tabs>
        <w:rPr>
          <w:b/>
          <w:sz w:val="22"/>
        </w:rPr>
      </w:pPr>
      <w:r>
        <w:rPr>
          <w:sz w:val="22"/>
        </w:rPr>
        <w:t>Objednatel je právnickou</w:t>
      </w:r>
      <w:r>
        <w:rPr>
          <w:i/>
          <w:sz w:val="22"/>
        </w:rPr>
        <w:t xml:space="preserve"> </w:t>
      </w:r>
      <w:r>
        <w:rPr>
          <w:sz w:val="22"/>
        </w:rPr>
        <w:t xml:space="preserve">osobou a prohlašuje, že má veškerá práva a způsobilost k tomu, aby plnil závazky vyplývající z uzavřené smlouvy a že neexistují žádné právní překážky, které by bránily či omezovaly plnění jeho závazků. </w:t>
      </w:r>
    </w:p>
    <w:p w14:paraId="3CA722B6" w14:textId="77777777" w:rsidR="000D1881" w:rsidRDefault="000D1881" w:rsidP="000D1881">
      <w:pPr>
        <w:pStyle w:val="Textvbloku"/>
        <w:rPr>
          <w:sz w:val="22"/>
        </w:rPr>
      </w:pPr>
    </w:p>
    <w:p w14:paraId="72EB6AE5" w14:textId="77777777" w:rsidR="000D1881" w:rsidRDefault="000D1881" w:rsidP="000D1881">
      <w:pPr>
        <w:pStyle w:val="Zkladntextodsazen"/>
        <w:rPr>
          <w:i w:val="0"/>
        </w:rPr>
      </w:pPr>
      <w:r>
        <w:rPr>
          <w:i w:val="0"/>
        </w:rPr>
        <w:t>Zhotovitel je právnickou/fyzickou osobou</w:t>
      </w:r>
      <w:r w:rsidR="005C2B68">
        <w:rPr>
          <w:i w:val="0"/>
        </w:rPr>
        <w:t>.</w:t>
      </w:r>
      <w:r>
        <w:rPr>
          <w:i w:val="0"/>
        </w:rPr>
        <w:t xml:space="preserve"> Zhotovitel tímto prohlašuje, že má veškerá práva a způsobilost k tomu, aby plnil závazky vyplývající z uzavřené smlouvy a že neexistují žádné právní překážky, které by bránily, či omezovaly plnění jeho závazků a že uzavřením smlouvy nedojde k porušení žádného obecně závazného předpisu. Zhotovitel současně prohlašuje, že se dostatečným způsobem seznámil se záměry objednatele ohledně přípravy a realizace akce specifikované v následujících ustanoveních této smlouvy a že na základě tohoto zjištění přistupuje k uzavření předmětné smlouvy. </w:t>
      </w:r>
    </w:p>
    <w:p w14:paraId="4C70B7AB" w14:textId="77777777" w:rsidR="000D1881" w:rsidRDefault="000D1881" w:rsidP="000D1881">
      <w:pPr>
        <w:pStyle w:val="Zkladntext2"/>
        <w:rPr>
          <w:sz w:val="22"/>
        </w:rPr>
      </w:pPr>
    </w:p>
    <w:p w14:paraId="1B430B4B" w14:textId="77777777" w:rsidR="000D1881" w:rsidRDefault="000D1881" w:rsidP="006F1A8B">
      <w:pPr>
        <w:pStyle w:val="Zkladntext2"/>
        <w:tabs>
          <w:tab w:val="left" w:pos="3261"/>
        </w:tabs>
        <w:rPr>
          <w:sz w:val="22"/>
        </w:rPr>
      </w:pPr>
    </w:p>
    <w:p w14:paraId="7614EC7F" w14:textId="42F56090" w:rsidR="00337D93" w:rsidRPr="00337D93" w:rsidRDefault="000D1881" w:rsidP="006F1A8B">
      <w:pPr>
        <w:pStyle w:val="Zkladntext2"/>
        <w:tabs>
          <w:tab w:val="left" w:pos="3261"/>
        </w:tabs>
        <w:rPr>
          <w:bCs/>
          <w:sz w:val="22"/>
          <w:szCs w:val="22"/>
        </w:rPr>
      </w:pPr>
      <w:bookmarkStart w:id="0" w:name="_Hlk484007864"/>
      <w:r w:rsidRPr="00337D93">
        <w:rPr>
          <w:sz w:val="22"/>
        </w:rPr>
        <w:t>Název veř</w:t>
      </w:r>
      <w:r w:rsidR="006F1A8B">
        <w:rPr>
          <w:sz w:val="22"/>
        </w:rPr>
        <w:t>ejné zakázky:</w:t>
      </w:r>
      <w:r w:rsidR="006F1A8B">
        <w:rPr>
          <w:sz w:val="22"/>
        </w:rPr>
        <w:tab/>
      </w:r>
      <w:r w:rsidR="00173051" w:rsidRPr="00173051">
        <w:rPr>
          <w:b/>
        </w:rPr>
        <w:t>Akumulace energie a výstavba FVE firmy Bopal</w:t>
      </w:r>
    </w:p>
    <w:p w14:paraId="1BC1C371" w14:textId="77777777" w:rsidR="000D1881" w:rsidRPr="00337D93" w:rsidRDefault="000D1881" w:rsidP="000D1881">
      <w:pPr>
        <w:pStyle w:val="Zkladntext2"/>
        <w:rPr>
          <w:b/>
          <w:bCs/>
          <w:sz w:val="22"/>
        </w:rPr>
      </w:pPr>
    </w:p>
    <w:p w14:paraId="737390E7" w14:textId="5332744F" w:rsidR="000D1881" w:rsidRPr="00337D93" w:rsidRDefault="006F1A8B" w:rsidP="006F1A8B">
      <w:pPr>
        <w:pStyle w:val="Zkladntext2"/>
        <w:tabs>
          <w:tab w:val="left" w:pos="3261"/>
        </w:tabs>
        <w:jc w:val="left"/>
        <w:rPr>
          <w:sz w:val="22"/>
        </w:rPr>
      </w:pPr>
      <w:r>
        <w:rPr>
          <w:sz w:val="22"/>
        </w:rPr>
        <w:t>Stavební povolení:</w:t>
      </w:r>
      <w:r>
        <w:rPr>
          <w:sz w:val="22"/>
        </w:rPr>
        <w:tab/>
      </w:r>
      <w:r w:rsidR="009B3511">
        <w:rPr>
          <w:sz w:val="22"/>
        </w:rPr>
        <w:t>č.j. DMBO 5201/2018, která nabylo právní moci dne 25.4.2018</w:t>
      </w:r>
    </w:p>
    <w:p w14:paraId="338AD95E" w14:textId="3D05E106" w:rsidR="000D1881" w:rsidRPr="00337D93" w:rsidRDefault="000D1881" w:rsidP="006F1A8B">
      <w:pPr>
        <w:pStyle w:val="Odsazen"/>
        <w:tabs>
          <w:tab w:val="left" w:pos="3261"/>
        </w:tabs>
        <w:spacing w:before="120" w:after="0" w:line="360" w:lineRule="auto"/>
        <w:ind w:left="0"/>
      </w:pPr>
      <w:r w:rsidRPr="00337D93">
        <w:t>Místo stavby:</w:t>
      </w:r>
      <w:r w:rsidRPr="00337D93">
        <w:tab/>
      </w:r>
      <w:r w:rsidR="009B3511" w:rsidRPr="009B3511">
        <w:t xml:space="preserve">Skalice nad Svitavou č.p. 2 </w:t>
      </w:r>
    </w:p>
    <w:p w14:paraId="70C1B0E7" w14:textId="4D7D817A" w:rsidR="00337D93" w:rsidRPr="00337D93" w:rsidRDefault="000D1881" w:rsidP="0086553D">
      <w:pPr>
        <w:pStyle w:val="Odsazen"/>
        <w:tabs>
          <w:tab w:val="left" w:pos="3261"/>
        </w:tabs>
        <w:spacing w:before="120" w:after="0" w:line="360" w:lineRule="auto"/>
        <w:ind w:left="0"/>
      </w:pPr>
      <w:r w:rsidRPr="00337D93">
        <w:t>Projektant:</w:t>
      </w:r>
      <w:r w:rsidRPr="00337D93">
        <w:tab/>
      </w:r>
      <w:r w:rsidR="00137B8D" w:rsidRPr="00137B8D">
        <w:t>Ing. Radim Buzík, Louka 141, 696 76 Louka nad Veličkou</w:t>
      </w:r>
    </w:p>
    <w:p w14:paraId="51AC923E" w14:textId="77777777" w:rsidR="0086553D" w:rsidRPr="00143B5F" w:rsidRDefault="000D1881" w:rsidP="0086553D">
      <w:pPr>
        <w:pStyle w:val="Odsazen"/>
        <w:tabs>
          <w:tab w:val="left" w:pos="3261"/>
        </w:tabs>
        <w:spacing w:before="120" w:after="0" w:line="360" w:lineRule="auto"/>
        <w:ind w:left="0"/>
      </w:pPr>
      <w:r w:rsidRPr="00143B5F">
        <w:t>Autorský dozor:</w:t>
      </w:r>
      <w:r w:rsidRPr="00143B5F">
        <w:tab/>
      </w:r>
      <w:r w:rsidR="00E01AA5" w:rsidRPr="00143B5F">
        <w:fldChar w:fldCharType="begin">
          <w:ffData>
            <w:name w:val=""/>
            <w:enabled/>
            <w:calcOnExit w:val="0"/>
            <w:textInput/>
          </w:ffData>
        </w:fldChar>
      </w:r>
      <w:r w:rsidR="00337D93" w:rsidRPr="00143B5F">
        <w:instrText xml:space="preserve"> FORMTEXT </w:instrText>
      </w:r>
      <w:r w:rsidR="00E01AA5" w:rsidRPr="00143B5F">
        <w:fldChar w:fldCharType="separate"/>
      </w:r>
      <w:r w:rsidR="00337D93" w:rsidRPr="00143B5F">
        <w:rPr>
          <w:noProof/>
        </w:rPr>
        <w:t> </w:t>
      </w:r>
      <w:r w:rsidR="00337D93" w:rsidRPr="00143B5F">
        <w:rPr>
          <w:noProof/>
        </w:rPr>
        <w:t> </w:t>
      </w:r>
      <w:r w:rsidR="00337D93" w:rsidRPr="00143B5F">
        <w:rPr>
          <w:noProof/>
        </w:rPr>
        <w:t> </w:t>
      </w:r>
      <w:r w:rsidR="00337D93" w:rsidRPr="00143B5F">
        <w:rPr>
          <w:noProof/>
        </w:rPr>
        <w:t> </w:t>
      </w:r>
      <w:r w:rsidR="00337D93" w:rsidRPr="00143B5F">
        <w:rPr>
          <w:noProof/>
        </w:rPr>
        <w:t> </w:t>
      </w:r>
      <w:r w:rsidR="00E01AA5" w:rsidRPr="00143B5F">
        <w:fldChar w:fldCharType="end"/>
      </w:r>
    </w:p>
    <w:p w14:paraId="647325F8" w14:textId="376CE009" w:rsidR="00192A20" w:rsidRPr="00613E21" w:rsidRDefault="000D1881" w:rsidP="009D09E2">
      <w:pPr>
        <w:pStyle w:val="Odsazen"/>
        <w:tabs>
          <w:tab w:val="left" w:pos="3261"/>
        </w:tabs>
        <w:spacing w:after="0"/>
        <w:ind w:left="0"/>
        <w:rPr>
          <w:i/>
        </w:rPr>
      </w:pPr>
      <w:r w:rsidRPr="00143B5F">
        <w:rPr>
          <w:bCs/>
        </w:rPr>
        <w:t>Koordinátor BOZP objednatele:</w:t>
      </w:r>
      <w:r w:rsidRPr="00337D93">
        <w:rPr>
          <w:bCs/>
        </w:rPr>
        <w:tab/>
      </w:r>
      <w:r w:rsidR="005C2B68" w:rsidRPr="00337D93">
        <w:fldChar w:fldCharType="begin">
          <w:ffData>
            <w:name w:val=""/>
            <w:enabled/>
            <w:calcOnExit w:val="0"/>
            <w:textInput/>
          </w:ffData>
        </w:fldChar>
      </w:r>
      <w:r w:rsidR="005C2B68" w:rsidRPr="00337D93">
        <w:instrText xml:space="preserve"> FORMTEXT </w:instrText>
      </w:r>
      <w:r w:rsidR="005C2B68" w:rsidRPr="00337D93">
        <w:fldChar w:fldCharType="separate"/>
      </w:r>
      <w:r w:rsidR="005C2B68" w:rsidRPr="00337D93">
        <w:rPr>
          <w:noProof/>
        </w:rPr>
        <w:t> </w:t>
      </w:r>
      <w:r w:rsidR="005C2B68" w:rsidRPr="00337D93">
        <w:rPr>
          <w:noProof/>
        </w:rPr>
        <w:t> </w:t>
      </w:r>
      <w:r w:rsidR="005C2B68" w:rsidRPr="00337D93">
        <w:rPr>
          <w:noProof/>
        </w:rPr>
        <w:t> </w:t>
      </w:r>
      <w:r w:rsidR="005C2B68" w:rsidRPr="00337D93">
        <w:rPr>
          <w:noProof/>
        </w:rPr>
        <w:t> </w:t>
      </w:r>
      <w:r w:rsidR="005C2B68" w:rsidRPr="00337D93">
        <w:rPr>
          <w:noProof/>
        </w:rPr>
        <w:t> </w:t>
      </w:r>
      <w:r w:rsidR="005C2B68" w:rsidRPr="00337D93">
        <w:fldChar w:fldCharType="end"/>
      </w:r>
      <w:r w:rsidR="00613E21">
        <w:t xml:space="preserve"> (</w:t>
      </w:r>
      <w:r w:rsidR="00613E21">
        <w:rPr>
          <w:i/>
        </w:rPr>
        <w:t>bude uveden ve stavebním deníku při předání staveniště)</w:t>
      </w:r>
    </w:p>
    <w:p w14:paraId="308485F1" w14:textId="77777777" w:rsidR="00192A20" w:rsidRDefault="00192A20" w:rsidP="009D09E2">
      <w:pPr>
        <w:pStyle w:val="Odsazen"/>
        <w:tabs>
          <w:tab w:val="left" w:pos="3261"/>
        </w:tabs>
        <w:spacing w:after="0"/>
        <w:ind w:left="0"/>
      </w:pPr>
    </w:p>
    <w:p w14:paraId="67134923" w14:textId="77777777" w:rsidR="000D1881" w:rsidRPr="00337D93" w:rsidRDefault="000D1881" w:rsidP="009D09E2">
      <w:pPr>
        <w:pStyle w:val="Odsazen"/>
        <w:tabs>
          <w:tab w:val="left" w:pos="3261"/>
        </w:tabs>
        <w:spacing w:after="0"/>
        <w:ind w:left="0"/>
      </w:pPr>
      <w:r w:rsidRPr="00337D93">
        <w:t>Stavbyvedoucí zhotovitele:</w:t>
      </w:r>
      <w:r w:rsidRPr="00337D93">
        <w:tab/>
      </w:r>
      <w:r w:rsidR="00E01AA5" w:rsidRPr="00337D93">
        <w:fldChar w:fldCharType="begin">
          <w:ffData>
            <w:name w:val=""/>
            <w:enabled/>
            <w:calcOnExit w:val="0"/>
            <w:textInput/>
          </w:ffData>
        </w:fldChar>
      </w:r>
      <w:r w:rsidRPr="00337D93">
        <w:instrText xml:space="preserve"> FORMTEXT </w:instrText>
      </w:r>
      <w:r w:rsidR="00E01AA5" w:rsidRPr="00337D93">
        <w:fldChar w:fldCharType="separate"/>
      </w:r>
      <w:r w:rsidRPr="00337D93">
        <w:rPr>
          <w:noProof/>
        </w:rPr>
        <w:t> </w:t>
      </w:r>
      <w:r w:rsidRPr="00337D93">
        <w:rPr>
          <w:noProof/>
        </w:rPr>
        <w:t> </w:t>
      </w:r>
      <w:r w:rsidRPr="00337D93">
        <w:rPr>
          <w:noProof/>
        </w:rPr>
        <w:t> </w:t>
      </w:r>
      <w:r w:rsidRPr="00337D93">
        <w:rPr>
          <w:noProof/>
        </w:rPr>
        <w:t> </w:t>
      </w:r>
      <w:r w:rsidRPr="00337D93">
        <w:rPr>
          <w:noProof/>
        </w:rPr>
        <w:t> </w:t>
      </w:r>
      <w:r w:rsidR="00E01AA5" w:rsidRPr="00337D93">
        <w:fldChar w:fldCharType="end"/>
      </w:r>
    </w:p>
    <w:p w14:paraId="6582E794" w14:textId="52BF7CCA" w:rsidR="000D1881" w:rsidRPr="00337D93" w:rsidRDefault="000D1881" w:rsidP="00173051">
      <w:pPr>
        <w:pStyle w:val="Odsazen"/>
        <w:tabs>
          <w:tab w:val="left" w:pos="3261"/>
          <w:tab w:val="left" w:pos="6379"/>
        </w:tabs>
        <w:spacing w:after="0"/>
        <w:ind w:left="0"/>
        <w:rPr>
          <w:snapToGrid/>
        </w:rPr>
      </w:pPr>
      <w:r w:rsidRPr="00337D93">
        <w:t xml:space="preserve">                                                 </w:t>
      </w:r>
      <w:r w:rsidR="00F82C60" w:rsidRPr="00337D93">
        <w:t xml:space="preserve">         </w:t>
      </w:r>
      <w:r w:rsidRPr="00337D93">
        <w:t xml:space="preserve"> </w:t>
      </w:r>
    </w:p>
    <w:p w14:paraId="69FB0E07" w14:textId="1F5EDC96" w:rsidR="000D1881" w:rsidRPr="00613E21" w:rsidRDefault="000D1881" w:rsidP="000D1881">
      <w:pPr>
        <w:pStyle w:val="BodyTextIndent21"/>
        <w:widowControl/>
        <w:tabs>
          <w:tab w:val="left" w:pos="3261"/>
          <w:tab w:val="left" w:pos="4536"/>
        </w:tabs>
        <w:ind w:left="0"/>
        <w:rPr>
          <w:i/>
          <w:snapToGrid/>
          <w:sz w:val="22"/>
        </w:rPr>
      </w:pPr>
      <w:r w:rsidRPr="00337D93">
        <w:rPr>
          <w:snapToGrid/>
          <w:sz w:val="22"/>
        </w:rPr>
        <w:t>Technický dozor objednatele</w:t>
      </w:r>
      <w:r w:rsidR="00687E70" w:rsidRPr="00337D93">
        <w:rPr>
          <w:snapToGrid/>
          <w:sz w:val="22"/>
        </w:rPr>
        <w:t>:</w:t>
      </w:r>
      <w:r w:rsidR="00A36E1A" w:rsidRPr="00337D93">
        <w:rPr>
          <w:snapToGrid/>
          <w:sz w:val="22"/>
        </w:rPr>
        <w:t xml:space="preserve">     </w:t>
      </w:r>
      <w:r w:rsidR="00F82C60" w:rsidRPr="00337D93">
        <w:rPr>
          <w:snapToGrid/>
          <w:sz w:val="22"/>
        </w:rPr>
        <w:t xml:space="preserve">  </w:t>
      </w:r>
      <w:r w:rsidR="009B3511">
        <w:rPr>
          <w:snapToGrid/>
          <w:sz w:val="22"/>
        </w:rPr>
        <w:t xml:space="preserve">   </w:t>
      </w:r>
      <w:r w:rsidR="00F82C60" w:rsidRPr="00337D93">
        <w:rPr>
          <w:snapToGrid/>
          <w:sz w:val="22"/>
        </w:rPr>
        <w:t xml:space="preserve">  </w:t>
      </w:r>
      <w:r w:rsidR="00E01AA5" w:rsidRPr="009B3511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37D93" w:rsidRPr="009B3511">
        <w:rPr>
          <w:sz w:val="22"/>
        </w:rPr>
        <w:instrText xml:space="preserve"> FORMTEXT </w:instrText>
      </w:r>
      <w:r w:rsidR="00E01AA5" w:rsidRPr="009B3511">
        <w:rPr>
          <w:sz w:val="22"/>
        </w:rPr>
      </w:r>
      <w:r w:rsidR="00E01AA5" w:rsidRPr="009B3511">
        <w:rPr>
          <w:sz w:val="22"/>
        </w:rPr>
        <w:fldChar w:fldCharType="separate"/>
      </w:r>
      <w:r w:rsidR="00337D93" w:rsidRPr="009B3511">
        <w:rPr>
          <w:noProof/>
          <w:sz w:val="22"/>
        </w:rPr>
        <w:t> </w:t>
      </w:r>
      <w:r w:rsidR="00337D93" w:rsidRPr="009B3511">
        <w:rPr>
          <w:noProof/>
          <w:sz w:val="22"/>
        </w:rPr>
        <w:t> </w:t>
      </w:r>
      <w:r w:rsidR="00337D93" w:rsidRPr="009B3511">
        <w:rPr>
          <w:noProof/>
          <w:sz w:val="22"/>
        </w:rPr>
        <w:t> </w:t>
      </w:r>
      <w:r w:rsidR="00337D93" w:rsidRPr="009B3511">
        <w:rPr>
          <w:noProof/>
          <w:sz w:val="22"/>
        </w:rPr>
        <w:t> </w:t>
      </w:r>
      <w:r w:rsidR="00337D93" w:rsidRPr="009B3511">
        <w:rPr>
          <w:noProof/>
          <w:sz w:val="22"/>
        </w:rPr>
        <w:t> </w:t>
      </w:r>
      <w:r w:rsidR="00E01AA5" w:rsidRPr="009B3511">
        <w:rPr>
          <w:sz w:val="22"/>
        </w:rPr>
        <w:fldChar w:fldCharType="end"/>
      </w:r>
      <w:r w:rsidR="00613E21">
        <w:rPr>
          <w:sz w:val="22"/>
        </w:rPr>
        <w:t xml:space="preserve"> </w:t>
      </w:r>
      <w:r w:rsidR="00613E21" w:rsidRPr="00613E21">
        <w:rPr>
          <w:i/>
          <w:sz w:val="22"/>
        </w:rPr>
        <w:t>(bude uveden ve stavebním deníku při předání staveniště)</w:t>
      </w:r>
    </w:p>
    <w:p w14:paraId="6678BAD7" w14:textId="77777777" w:rsidR="000D1881" w:rsidRPr="00337D93" w:rsidRDefault="000D1881" w:rsidP="00337D93">
      <w:pPr>
        <w:pStyle w:val="Textvbloku"/>
        <w:tabs>
          <w:tab w:val="left" w:pos="4820"/>
        </w:tabs>
        <w:jc w:val="left"/>
        <w:rPr>
          <w:sz w:val="22"/>
        </w:rPr>
      </w:pPr>
    </w:p>
    <w:p w14:paraId="40A4A54C" w14:textId="77777777" w:rsidR="0069565D" w:rsidRPr="00337D93" w:rsidRDefault="000D1881" w:rsidP="0069565D">
      <w:pPr>
        <w:pStyle w:val="Odsazen"/>
        <w:tabs>
          <w:tab w:val="left" w:pos="3261"/>
          <w:tab w:val="left" w:pos="6379"/>
        </w:tabs>
        <w:spacing w:after="0"/>
        <w:ind w:left="0"/>
      </w:pPr>
      <w:r w:rsidRPr="00337D93">
        <w:t>Pracovník zhotovitele odpovědný za vedení a zasílání daňových dokladů</w:t>
      </w:r>
      <w:r w:rsidR="003119A1" w:rsidRPr="00337D93">
        <w:t xml:space="preserve"> </w:t>
      </w:r>
      <w:bookmarkStart w:id="1" w:name="_Hlk519619748"/>
      <w:r w:rsidR="00E01AA5" w:rsidRPr="00337D93">
        <w:fldChar w:fldCharType="begin">
          <w:ffData>
            <w:name w:val=""/>
            <w:enabled/>
            <w:calcOnExit w:val="0"/>
            <w:textInput/>
          </w:ffData>
        </w:fldChar>
      </w:r>
      <w:r w:rsidR="0069565D" w:rsidRPr="00337D93">
        <w:instrText xml:space="preserve"> FORMTEXT </w:instrText>
      </w:r>
      <w:r w:rsidR="00E01AA5" w:rsidRPr="00337D93">
        <w:fldChar w:fldCharType="separate"/>
      </w:r>
      <w:r w:rsidR="0069565D" w:rsidRPr="00337D93">
        <w:rPr>
          <w:noProof/>
        </w:rPr>
        <w:t> </w:t>
      </w:r>
      <w:r w:rsidR="0069565D" w:rsidRPr="00337D93">
        <w:rPr>
          <w:noProof/>
        </w:rPr>
        <w:t> </w:t>
      </w:r>
      <w:r w:rsidR="0069565D" w:rsidRPr="00337D93">
        <w:rPr>
          <w:noProof/>
        </w:rPr>
        <w:t> </w:t>
      </w:r>
      <w:r w:rsidR="0069565D" w:rsidRPr="00337D93">
        <w:rPr>
          <w:noProof/>
        </w:rPr>
        <w:t> </w:t>
      </w:r>
      <w:r w:rsidR="0069565D" w:rsidRPr="00337D93">
        <w:rPr>
          <w:noProof/>
        </w:rPr>
        <w:t> </w:t>
      </w:r>
      <w:r w:rsidR="00E01AA5" w:rsidRPr="00337D93">
        <w:fldChar w:fldCharType="end"/>
      </w:r>
      <w:bookmarkEnd w:id="1"/>
    </w:p>
    <w:p w14:paraId="2BBE1F69" w14:textId="77777777" w:rsidR="000D1881" w:rsidRPr="000E1116" w:rsidRDefault="000D1881" w:rsidP="000D1881">
      <w:pPr>
        <w:pStyle w:val="Textvbloku"/>
        <w:tabs>
          <w:tab w:val="left" w:pos="4820"/>
        </w:tabs>
        <w:jc w:val="left"/>
        <w:rPr>
          <w:sz w:val="22"/>
        </w:rPr>
      </w:pPr>
      <w:r w:rsidRPr="000E1116">
        <w:rPr>
          <w:sz w:val="22"/>
        </w:rPr>
        <w:t xml:space="preserve">                             </w:t>
      </w:r>
      <w:r w:rsidR="0069565D">
        <w:rPr>
          <w:sz w:val="22"/>
        </w:rPr>
        <w:t xml:space="preserve">                </w:t>
      </w:r>
    </w:p>
    <w:p w14:paraId="37C7D83C" w14:textId="77777777" w:rsidR="000D1881" w:rsidRPr="00337D93" w:rsidRDefault="000D1881" w:rsidP="0069565D">
      <w:pPr>
        <w:pStyle w:val="Textvbloku"/>
        <w:tabs>
          <w:tab w:val="left" w:pos="4820"/>
        </w:tabs>
        <w:jc w:val="left"/>
        <w:rPr>
          <w:sz w:val="22"/>
        </w:rPr>
      </w:pPr>
      <w:r w:rsidRPr="00337D93">
        <w:rPr>
          <w:sz w:val="22"/>
        </w:rPr>
        <w:t>Osoba oprávněná za objednatele s</w:t>
      </w:r>
      <w:r w:rsidR="0069565D" w:rsidRPr="00337D93">
        <w:rPr>
          <w:sz w:val="22"/>
        </w:rPr>
        <w:t xml:space="preserve">chvalovat zjišťovací protokoly </w:t>
      </w:r>
    </w:p>
    <w:p w14:paraId="08BF4E84" w14:textId="755AEBF0" w:rsidR="000D1881" w:rsidRPr="00337D93" w:rsidRDefault="000D1881" w:rsidP="00337D93">
      <w:pPr>
        <w:pStyle w:val="Textvbloku"/>
        <w:tabs>
          <w:tab w:val="left" w:pos="6379"/>
        </w:tabs>
        <w:rPr>
          <w:sz w:val="22"/>
        </w:rPr>
      </w:pPr>
      <w:r w:rsidRPr="00337D93">
        <w:rPr>
          <w:sz w:val="22"/>
        </w:rPr>
        <w:t>a soupisy provedených st. prací, dodávek a služeb</w:t>
      </w:r>
      <w:r w:rsidR="002C0D03">
        <w:rPr>
          <w:sz w:val="22"/>
        </w:rPr>
        <w:t>:</w:t>
      </w:r>
      <w:r w:rsidRPr="00337D93">
        <w:rPr>
          <w:sz w:val="22"/>
        </w:rPr>
        <w:t xml:space="preserve"> </w:t>
      </w:r>
      <w:r w:rsidRPr="00337D93">
        <w:rPr>
          <w:sz w:val="22"/>
        </w:rPr>
        <w:tab/>
      </w:r>
      <w:r w:rsidR="00143B5F" w:rsidRPr="00143B5F">
        <w:rPr>
          <w:sz w:val="22"/>
          <w:szCs w:val="22"/>
        </w:rPr>
        <w:t>Jan Antonín</w:t>
      </w:r>
      <w:r w:rsidRPr="00337D93">
        <w:rPr>
          <w:sz w:val="22"/>
        </w:rPr>
        <w:tab/>
      </w:r>
      <w:r w:rsidRPr="00337D93">
        <w:rPr>
          <w:sz w:val="22"/>
        </w:rPr>
        <w:tab/>
      </w:r>
      <w:r w:rsidRPr="00337D93">
        <w:rPr>
          <w:sz w:val="22"/>
        </w:rPr>
        <w:tab/>
      </w:r>
      <w:r w:rsidRPr="00337D93">
        <w:rPr>
          <w:sz w:val="22"/>
        </w:rPr>
        <w:tab/>
        <w:t xml:space="preserve">         </w:t>
      </w:r>
    </w:p>
    <w:bookmarkEnd w:id="0"/>
    <w:p w14:paraId="0E016EBF" w14:textId="17233BB5" w:rsidR="00337D93" w:rsidRDefault="00337D93" w:rsidP="00337D93">
      <w:pPr>
        <w:pStyle w:val="Textvbloku"/>
        <w:tabs>
          <w:tab w:val="left" w:pos="4820"/>
        </w:tabs>
        <w:jc w:val="left"/>
        <w:rPr>
          <w:sz w:val="22"/>
        </w:rPr>
      </w:pPr>
    </w:p>
    <w:p w14:paraId="6802493C" w14:textId="77777777" w:rsidR="002C3D2C" w:rsidRPr="00337D93" w:rsidRDefault="002C3D2C" w:rsidP="00337D93">
      <w:pPr>
        <w:pStyle w:val="Textvbloku"/>
        <w:tabs>
          <w:tab w:val="left" w:pos="4820"/>
        </w:tabs>
        <w:jc w:val="left"/>
        <w:rPr>
          <w:sz w:val="22"/>
        </w:rPr>
      </w:pPr>
    </w:p>
    <w:p w14:paraId="3AC07750" w14:textId="77777777" w:rsidR="000D1881" w:rsidRDefault="000D1881" w:rsidP="000D1881">
      <w:pPr>
        <w:pStyle w:val="Textvbloku"/>
        <w:jc w:val="left"/>
        <w:rPr>
          <w:b/>
          <w:sz w:val="22"/>
        </w:rPr>
      </w:pPr>
      <w:r w:rsidRPr="00337D93">
        <w:rPr>
          <w:b/>
          <w:sz w:val="22"/>
        </w:rPr>
        <w:t>II. PŘEDMĚT SMLOUVY, ROZSAH DÍLA:</w:t>
      </w:r>
    </w:p>
    <w:p w14:paraId="04ADFCDA" w14:textId="77777777" w:rsidR="000D1881" w:rsidRDefault="000D1881" w:rsidP="000D1881">
      <w:pPr>
        <w:pStyle w:val="Textvbloku"/>
        <w:rPr>
          <w:sz w:val="22"/>
        </w:rPr>
      </w:pPr>
      <w:r>
        <w:rPr>
          <w:sz w:val="22"/>
        </w:rPr>
        <w:t>---------</w:t>
      </w:r>
      <w:r w:rsidR="00544B9E">
        <w:rPr>
          <w:sz w:val="22"/>
        </w:rPr>
        <w:t>---</w:t>
      </w:r>
      <w:r>
        <w:rPr>
          <w:sz w:val="22"/>
        </w:rPr>
        <w:t>---------------------------------------------</w:t>
      </w:r>
    </w:p>
    <w:p w14:paraId="21C9E0EF" w14:textId="77777777" w:rsidR="000D1881" w:rsidRDefault="000D1881" w:rsidP="000D1881">
      <w:pPr>
        <w:pStyle w:val="Textvbloku"/>
        <w:rPr>
          <w:sz w:val="22"/>
        </w:rPr>
      </w:pPr>
    </w:p>
    <w:p w14:paraId="58C6EAF8" w14:textId="77777777" w:rsidR="006A300F" w:rsidRDefault="000D1881" w:rsidP="006A300F">
      <w:pPr>
        <w:pStyle w:val="Textvbloku"/>
        <w:ind w:left="284" w:hanging="284"/>
        <w:rPr>
          <w:sz w:val="22"/>
        </w:rPr>
      </w:pPr>
      <w:r>
        <w:rPr>
          <w:sz w:val="22"/>
        </w:rPr>
        <w:t>1.</w:t>
      </w:r>
      <w:r w:rsidR="006F1A8B">
        <w:rPr>
          <w:sz w:val="22"/>
        </w:rPr>
        <w:t xml:space="preserve"> </w:t>
      </w:r>
      <w:r>
        <w:rPr>
          <w:sz w:val="22"/>
        </w:rPr>
        <w:t xml:space="preserve"> Zhotovitel se zavazuje provést </w:t>
      </w:r>
      <w:r w:rsidR="00CF6C79">
        <w:rPr>
          <w:sz w:val="22"/>
        </w:rPr>
        <w:t xml:space="preserve">na svůj náklad a nebezpečí pro objednatele dílo </w:t>
      </w:r>
      <w:r w:rsidR="006A300F">
        <w:rPr>
          <w:sz w:val="22"/>
        </w:rPr>
        <w:t xml:space="preserve">(dále jen „dílo“) </w:t>
      </w:r>
    </w:p>
    <w:p w14:paraId="62310422" w14:textId="77777777" w:rsidR="000D1881" w:rsidRDefault="006A300F" w:rsidP="006A300F">
      <w:pPr>
        <w:pStyle w:val="Textvbloku"/>
        <w:rPr>
          <w:sz w:val="22"/>
        </w:rPr>
      </w:pPr>
      <w:r>
        <w:rPr>
          <w:sz w:val="22"/>
        </w:rPr>
        <w:t xml:space="preserve">     </w:t>
      </w:r>
      <w:r w:rsidR="00CF6C79">
        <w:rPr>
          <w:sz w:val="22"/>
        </w:rPr>
        <w:t>a</w:t>
      </w:r>
      <w:r w:rsidR="000D1881">
        <w:rPr>
          <w:sz w:val="22"/>
        </w:rPr>
        <w:t xml:space="preserve"> objednatel</w:t>
      </w:r>
      <w:r w:rsidR="00CF6C79">
        <w:rPr>
          <w:sz w:val="22"/>
        </w:rPr>
        <w:t xml:space="preserve"> se zavazuje dílo převzít a zaplatit </w:t>
      </w:r>
      <w:r w:rsidR="00FF04E1">
        <w:rPr>
          <w:sz w:val="22"/>
        </w:rPr>
        <w:t>cenu</w:t>
      </w:r>
    </w:p>
    <w:p w14:paraId="0D78769A" w14:textId="77777777" w:rsidR="006A300F" w:rsidRDefault="00CF6C79" w:rsidP="000D1881">
      <w:pPr>
        <w:pStyle w:val="Textvbloku"/>
        <w:ind w:hanging="426"/>
        <w:rPr>
          <w:sz w:val="22"/>
        </w:rPr>
      </w:pPr>
      <w:r>
        <w:rPr>
          <w:sz w:val="22"/>
        </w:rPr>
        <w:tab/>
        <w:t xml:space="preserve">     </w:t>
      </w:r>
    </w:p>
    <w:p w14:paraId="616ABB26" w14:textId="77777777" w:rsidR="00CF6C79" w:rsidRDefault="006A300F" w:rsidP="000D1881">
      <w:pPr>
        <w:pStyle w:val="Textvbloku"/>
        <w:ind w:hanging="426"/>
        <w:rPr>
          <w:sz w:val="22"/>
        </w:rPr>
      </w:pPr>
      <w:r>
        <w:rPr>
          <w:sz w:val="22"/>
        </w:rPr>
        <w:t xml:space="preserve">            </w:t>
      </w:r>
      <w:r w:rsidR="00CF6C79">
        <w:rPr>
          <w:sz w:val="22"/>
        </w:rPr>
        <w:t>Název veřejné zakázky:</w:t>
      </w:r>
    </w:p>
    <w:p w14:paraId="569A8C67" w14:textId="1C95AC42" w:rsidR="000D1881" w:rsidRDefault="00173051" w:rsidP="000D1881">
      <w:pPr>
        <w:pStyle w:val="Zkladntext2"/>
        <w:jc w:val="center"/>
        <w:rPr>
          <w:b/>
          <w:bCs/>
          <w:sz w:val="28"/>
        </w:rPr>
      </w:pPr>
      <w:r w:rsidRPr="00173051">
        <w:rPr>
          <w:b/>
        </w:rPr>
        <w:t>„Akumulace energie a výstavba FVE firmy Bopal“</w:t>
      </w:r>
    </w:p>
    <w:p w14:paraId="34FE27E9" w14:textId="77777777" w:rsidR="00143B5F" w:rsidRDefault="00143B5F" w:rsidP="000D1881">
      <w:pPr>
        <w:pStyle w:val="Zkladntext2"/>
        <w:jc w:val="center"/>
        <w:rPr>
          <w:b/>
          <w:bCs/>
          <w:sz w:val="28"/>
        </w:rPr>
      </w:pPr>
    </w:p>
    <w:p w14:paraId="32F5B183" w14:textId="77777777" w:rsidR="000D1881" w:rsidRPr="003C16BD" w:rsidRDefault="000D1881" w:rsidP="000D1881">
      <w:pPr>
        <w:pStyle w:val="Textvbloku"/>
        <w:spacing w:before="60"/>
        <w:ind w:left="284" w:right="-91"/>
        <w:rPr>
          <w:sz w:val="22"/>
        </w:rPr>
      </w:pPr>
      <w:r w:rsidRPr="003C16BD">
        <w:rPr>
          <w:b/>
          <w:bCs/>
          <w:sz w:val="22"/>
        </w:rPr>
        <w:t>Dílem se rozumí</w:t>
      </w:r>
      <w:r w:rsidRPr="003C16BD">
        <w:rPr>
          <w:sz w:val="22"/>
        </w:rPr>
        <w:t>:</w:t>
      </w:r>
    </w:p>
    <w:p w14:paraId="3DD24BDC" w14:textId="61ECBD2D" w:rsidR="000D1881" w:rsidRPr="000E1116" w:rsidRDefault="00143B5F" w:rsidP="00D071BA">
      <w:pPr>
        <w:pStyle w:val="Textvbloku"/>
        <w:numPr>
          <w:ilvl w:val="0"/>
          <w:numId w:val="4"/>
        </w:numPr>
        <w:spacing w:before="60"/>
        <w:ind w:right="-91"/>
        <w:rPr>
          <w:sz w:val="22"/>
        </w:rPr>
      </w:pPr>
      <w:r>
        <w:rPr>
          <w:sz w:val="22"/>
        </w:rPr>
        <w:t>zhotovením díla</w:t>
      </w:r>
      <w:r w:rsidR="000D1881" w:rsidRPr="000E1116">
        <w:rPr>
          <w:sz w:val="22"/>
        </w:rPr>
        <w:t xml:space="preserve"> specifikované touto smlouvou o dílo</w:t>
      </w:r>
      <w:r w:rsidR="005C2B68">
        <w:rPr>
          <w:sz w:val="22"/>
        </w:rPr>
        <w:t xml:space="preserve">, obchodními podmínkami </w:t>
      </w:r>
      <w:r w:rsidR="000D1881" w:rsidRPr="000E1116">
        <w:rPr>
          <w:sz w:val="22"/>
        </w:rPr>
        <w:t xml:space="preserve">a projektem předaným zhotoviteli objednatelem  </w:t>
      </w:r>
    </w:p>
    <w:p w14:paraId="47B514E2" w14:textId="77777777" w:rsidR="000D1881" w:rsidRPr="000E1116" w:rsidRDefault="000D1881" w:rsidP="00D071BA">
      <w:pPr>
        <w:pStyle w:val="Textvbloku"/>
        <w:numPr>
          <w:ilvl w:val="0"/>
          <w:numId w:val="4"/>
        </w:numPr>
        <w:spacing w:before="60"/>
        <w:ind w:right="-91"/>
        <w:rPr>
          <w:sz w:val="22"/>
        </w:rPr>
      </w:pPr>
      <w:r w:rsidRPr="000E1116">
        <w:rPr>
          <w:sz w:val="22"/>
        </w:rPr>
        <w:t>zpracování dokumentace skutečného provedení stavby</w:t>
      </w:r>
    </w:p>
    <w:p w14:paraId="51FC6CF7" w14:textId="77777777" w:rsidR="00FE4C6A" w:rsidRDefault="000D1881" w:rsidP="00FD0D96">
      <w:pPr>
        <w:jc w:val="both"/>
        <w:rPr>
          <w:b/>
          <w:bCs/>
          <w:sz w:val="22"/>
        </w:rPr>
      </w:pPr>
      <w:r w:rsidRPr="000E1116">
        <w:rPr>
          <w:b/>
          <w:sz w:val="22"/>
        </w:rPr>
        <w:t xml:space="preserve">  </w:t>
      </w:r>
    </w:p>
    <w:p w14:paraId="2DCE0D63" w14:textId="7CF3D7ED" w:rsidR="000D1881" w:rsidRDefault="00D107E7" w:rsidP="00D107E7">
      <w:pPr>
        <w:pStyle w:val="Zkladntext2"/>
        <w:ind w:left="284" w:hanging="284"/>
        <w:rPr>
          <w:sz w:val="22"/>
        </w:rPr>
      </w:pPr>
      <w:r>
        <w:rPr>
          <w:b/>
          <w:bCs/>
          <w:sz w:val="22"/>
        </w:rPr>
        <w:t xml:space="preserve">      </w:t>
      </w:r>
      <w:r w:rsidR="006E31C3" w:rsidRPr="00143B5F">
        <w:rPr>
          <w:b/>
          <w:bCs/>
          <w:sz w:val="22"/>
        </w:rPr>
        <w:t xml:space="preserve">ad </w:t>
      </w:r>
      <w:r w:rsidR="00D77A22" w:rsidRPr="00143B5F">
        <w:rPr>
          <w:b/>
          <w:bCs/>
          <w:sz w:val="22"/>
        </w:rPr>
        <w:t>a</w:t>
      </w:r>
      <w:r w:rsidR="006E31C3" w:rsidRPr="00143B5F">
        <w:rPr>
          <w:b/>
          <w:bCs/>
          <w:sz w:val="22"/>
        </w:rPr>
        <w:t>)</w:t>
      </w:r>
      <w:r w:rsidR="00173051" w:rsidRPr="00143B5F">
        <w:rPr>
          <w:b/>
          <w:bCs/>
          <w:sz w:val="22"/>
        </w:rPr>
        <w:t xml:space="preserve"> </w:t>
      </w:r>
      <w:r w:rsidR="00143B5F" w:rsidRPr="00143B5F">
        <w:rPr>
          <w:b/>
          <w:bCs/>
          <w:sz w:val="22"/>
        </w:rPr>
        <w:t>Zhotovením díla</w:t>
      </w:r>
      <w:r w:rsidR="000D1881" w:rsidRPr="00143B5F">
        <w:rPr>
          <w:b/>
          <w:bCs/>
          <w:sz w:val="22"/>
        </w:rPr>
        <w:t xml:space="preserve"> </w:t>
      </w:r>
      <w:r w:rsidR="000D1881" w:rsidRPr="00143B5F">
        <w:rPr>
          <w:sz w:val="22"/>
        </w:rPr>
        <w:t>se rozumí úplné, funkční a bezvadné provedení všech stavebních, montážních prací, včetně</w:t>
      </w:r>
      <w:r w:rsidR="000D1881">
        <w:rPr>
          <w:sz w:val="22"/>
        </w:rPr>
        <w:t xml:space="preserve"> dodávek potřebných materiálů, výrobků, konstrukcí, strojů a zařízení nezbytných pro řádné dokončení provozuschopného díla</w:t>
      </w:r>
      <w:r w:rsidR="005C2B68">
        <w:rPr>
          <w:sz w:val="22"/>
        </w:rPr>
        <w:t xml:space="preserve"> a</w:t>
      </w:r>
      <w:r w:rsidR="000D1881">
        <w:rPr>
          <w:sz w:val="22"/>
        </w:rPr>
        <w:t xml:space="preserve"> provedení všech činností souvisejících s</w:t>
      </w:r>
      <w:r w:rsidR="006A300F">
        <w:rPr>
          <w:sz w:val="22"/>
        </w:rPr>
        <w:t>e</w:t>
      </w:r>
      <w:r w:rsidR="000D1881">
        <w:rPr>
          <w:sz w:val="22"/>
        </w:rPr>
        <w:t> stavební</w:t>
      </w:r>
      <w:r w:rsidR="006A300F">
        <w:rPr>
          <w:sz w:val="22"/>
        </w:rPr>
        <w:t>mi a</w:t>
      </w:r>
      <w:r w:rsidR="000D1881">
        <w:rPr>
          <w:sz w:val="22"/>
        </w:rPr>
        <w:t xml:space="preserve"> montážní</w:t>
      </w:r>
      <w:r w:rsidR="006A300F">
        <w:rPr>
          <w:sz w:val="22"/>
        </w:rPr>
        <w:t>mi</w:t>
      </w:r>
      <w:r w:rsidR="000D1881">
        <w:rPr>
          <w:sz w:val="22"/>
        </w:rPr>
        <w:t xml:space="preserve"> prac</w:t>
      </w:r>
      <w:r w:rsidR="006A300F">
        <w:rPr>
          <w:sz w:val="22"/>
        </w:rPr>
        <w:t>emi</w:t>
      </w:r>
      <w:r w:rsidR="000D1881">
        <w:rPr>
          <w:sz w:val="22"/>
        </w:rPr>
        <w:t>, jejichž provedení je pro řádné dokončení díla nezbytné,</w:t>
      </w:r>
      <w:r w:rsidR="005C2B68">
        <w:rPr>
          <w:sz w:val="22"/>
        </w:rPr>
        <w:t xml:space="preserve"> a to </w:t>
      </w:r>
      <w:r w:rsidR="000D1881">
        <w:rPr>
          <w:sz w:val="22"/>
        </w:rPr>
        <w:t>zejména:</w:t>
      </w:r>
    </w:p>
    <w:p w14:paraId="133C4065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>kompletační a koordinační činnost</w:t>
      </w:r>
    </w:p>
    <w:p w14:paraId="097F2D8C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>stavba bude označena v souladu s pravidly publicity OPPIK</w:t>
      </w:r>
    </w:p>
    <w:p w14:paraId="6F0318F1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>v případě existence staveb technické infrastruktury v místě stavby provést vytyčení tras technické infrastruktury v místě jejich střetu se stavbou</w:t>
      </w:r>
    </w:p>
    <w:p w14:paraId="64E0C185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 xml:space="preserve">zřízení a odstranění zařízení staveniště včetně napojení na technickou infrastrukturu dle projektu, stavebního zákona a jeho prováděcích předpisů a zákona č. 309/2006 Sb., o bezpečnosti a ochraně zdraví při práci ve znění pozdějších právních předpisů, a prováděcích předpisů k zákonu č. 309/2006 Sb.,  o bezpečnosti a ochraně zdraví při práci ve znění pozdějších předpisů, zejména nařízení vlády č. 591/2006 Sb., o bližších požadavcích na BOZP na staveništích ve znění pozdějších předpisů   </w:t>
      </w:r>
    </w:p>
    <w:p w14:paraId="1D6D01C8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>zajištění a provedení všech opatření organizačního a stavebně technologického charakteru k řádnému  provádění a dokončení díla</w:t>
      </w:r>
    </w:p>
    <w:p w14:paraId="79EA0FCC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>zajištění všech nezbytných průzkumů nutných pro řádné provádění a dokončení díla v návaznosti na výsledky průzkumů předložených zadavatelem</w:t>
      </w:r>
    </w:p>
    <w:p w14:paraId="236D0384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>projednání a zajištění případného zvláštního užívání komunikací a veřejných ploch včetně  úhrady vyměřených poplatků a nájemného</w:t>
      </w:r>
    </w:p>
    <w:p w14:paraId="282CA2EA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>zajištění dopravního značení k případným  dopravním omezením, jejich údržba, přemísťování po dobu realizace díla a následné odstranění po předání díla</w:t>
      </w:r>
    </w:p>
    <w:p w14:paraId="5372BB2E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>uvedení všech povrchů dotčených stavbou do původního stavu (komunikace, chodníky zeleň, příkopy, propustky)</w:t>
      </w:r>
    </w:p>
    <w:p w14:paraId="7383BB2F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>zabezpečení podmínek, stanovených správci dopravní a technické infrastruktury</w:t>
      </w:r>
    </w:p>
    <w:p w14:paraId="1FB0F45C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 xml:space="preserve">vyhotovení </w:t>
      </w:r>
      <w:r w:rsidRPr="00173051">
        <w:rPr>
          <w:sz w:val="22"/>
          <w:u w:val="single"/>
        </w:rPr>
        <w:t>realizační</w:t>
      </w:r>
      <w:r w:rsidRPr="00173051">
        <w:rPr>
          <w:sz w:val="22"/>
        </w:rPr>
        <w:t>, dílenské, výrobní dokumentace tam, kde je potřeba</w:t>
      </w:r>
    </w:p>
    <w:p w14:paraId="629B31AE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>obstarání / dodávka zboží, materiálů a zařízení</w:t>
      </w:r>
    </w:p>
    <w:p w14:paraId="76CDCC41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 xml:space="preserve">doprava, nakládka, vykládka a skladování zboží a materiálu na místě stavby ve vhodném tuzemským zvyklostem odpovídajícím balení </w:t>
      </w:r>
    </w:p>
    <w:p w14:paraId="5021D6F8" w14:textId="0C81F71D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 xml:space="preserve">umožnit provádění kontrolní prohlídky rozestavěné stavby dle § 133 a násl. zákona  </w:t>
      </w:r>
      <w:r w:rsidR="00143B5F">
        <w:rPr>
          <w:sz w:val="22"/>
        </w:rPr>
        <w:t xml:space="preserve">          </w:t>
      </w:r>
      <w:r w:rsidRPr="00173051">
        <w:rPr>
          <w:sz w:val="22"/>
        </w:rPr>
        <w:t xml:space="preserve">    č. 183/2006 Sb., stavební zákon ve znění pozdějších předpisů (dále jen „stavební zákon“), a zajistit účast stavbyvedoucího </w:t>
      </w:r>
    </w:p>
    <w:p w14:paraId="3D40BD96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>odvoz odpadů a obalů v souladu se zákonem č. 185/2001 Sb., o odpadech a o změně některých dalších zákonů ve znění pozdějších předpisů a prováděcími předpisy, úhrada poplatků za likvidaci odpadu, doložení dokladu o likvidaci odpadu a obalu v souladu se zákonem  o odpadech při přejímacím řízení, veškerý kovový odpad bude likvidován dle instrukcí zadavatele</w:t>
      </w:r>
    </w:p>
    <w:p w14:paraId="77B606FE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>provedení veškerých prací a dodávek, souvisejících s bezpečnostními opatřeními na ochranu lidí a majetku</w:t>
      </w:r>
    </w:p>
    <w:p w14:paraId="1D3746DF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>zajištění bezpečnosti a ochrany zdraví při práci v souladu splatnými právními předpisy, zejména zákoníkem práce, zákonem č. 309/2006 Sb., a prováděcími předpisy</w:t>
      </w:r>
    </w:p>
    <w:p w14:paraId="6CA69195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 xml:space="preserve">zajištění ochrany životního prostředí při provádění díla dle platných předpisů  </w:t>
      </w:r>
    </w:p>
    <w:p w14:paraId="4D2BE04A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 xml:space="preserve">vedení stavebního deníku minimálně v rozsahu dle zákona č. 183/2006 Sb., stavební zákon ve znění pozdějších právních předpisů a přílohy č. 16 k vyhlášce č. 499/2006 Sb., o dokumentaci staveb ve znění pozdějších právních předpisů, a předání jeho originálu zadavateli při předání a převzetí díla   </w:t>
      </w:r>
    </w:p>
    <w:p w14:paraId="274844BC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>pojištění odpovědnosti za škodu způsobenou třetí osobě činností dodavatele</w:t>
      </w:r>
    </w:p>
    <w:p w14:paraId="1A81AF93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>fotografie průběhu stavby, zejména zakrývacích prací</w:t>
      </w:r>
    </w:p>
    <w:p w14:paraId="7C39549E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>provedení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 č. 22/1997 Sb., o technických požadavcích na výrobky a související předpisy ve znění pozdějších předpisů, a prováděcích předpisů, vše v českém jazyku a jejich předání zadavateli</w:t>
      </w:r>
    </w:p>
    <w:p w14:paraId="3E7036C5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>provedení individuálního vyzkoušení stavby v souladu s projektem a touto smlouvou</w:t>
      </w:r>
    </w:p>
    <w:p w14:paraId="71F209B1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>provedení komplexního vyzkoušení stavby po dobu 72 hodin v souladu s projektem a touto smlouvou</w:t>
      </w:r>
    </w:p>
    <w:p w14:paraId="6D6ABB3E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>předání záručních listů a návodů k obsluze ke strojům a zařízením v českém jazyce</w:t>
      </w:r>
    </w:p>
    <w:p w14:paraId="329E21C0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>poskytnutí know-how, licencí, programového vybavení (SW) a veškerých dalších práv z průmyslového nebo jiného duševního vlastnictví potřebných pro řádné, trvalé a bezporuchové provozování, údržbu, opravy a eventuální rekonstrukce stavby</w:t>
      </w:r>
    </w:p>
    <w:p w14:paraId="77818FB3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>zkušební provoz v délce 1 měsíce</w:t>
      </w:r>
    </w:p>
    <w:p w14:paraId="4072B4C6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>návrh provozního řádu (místní provozní předpis)</w:t>
      </w:r>
    </w:p>
    <w:p w14:paraId="0B8DD564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 xml:space="preserve">úklid staveniště před protokolárním předáním a převzetím díla </w:t>
      </w:r>
    </w:p>
    <w:p w14:paraId="5B401F6A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 xml:space="preserve">odstranění případných závad zjištěných při závěrečné kontrolní prohlídce stavby </w:t>
      </w:r>
    </w:p>
    <w:p w14:paraId="4602074A" w14:textId="5AE1D4CF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>získání protokolu o prvním paralelním připojení v</w:t>
      </w:r>
      <w:r>
        <w:rPr>
          <w:sz w:val="22"/>
        </w:rPr>
        <w:t xml:space="preserve"> </w:t>
      </w:r>
      <w:r w:rsidRPr="00173051">
        <w:rPr>
          <w:sz w:val="22"/>
        </w:rPr>
        <w:t xml:space="preserve">rámci  DS E.ON </w:t>
      </w:r>
    </w:p>
    <w:p w14:paraId="56DE7D4B" w14:textId="77777777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>zajištění vydání kolaudačního souhlasu</w:t>
      </w:r>
    </w:p>
    <w:p w14:paraId="3079972A" w14:textId="62DD0BE5" w:rsidR="00173051" w:rsidRPr="00173051" w:rsidRDefault="00173051" w:rsidP="00D071BA">
      <w:pPr>
        <w:pStyle w:val="Zkladntext2"/>
        <w:numPr>
          <w:ilvl w:val="1"/>
          <w:numId w:val="5"/>
        </w:numPr>
        <w:rPr>
          <w:sz w:val="22"/>
        </w:rPr>
      </w:pPr>
      <w:r w:rsidRPr="00173051">
        <w:rPr>
          <w:sz w:val="22"/>
        </w:rPr>
        <w:t>zajištění vydání licence v</w:t>
      </w:r>
      <w:r>
        <w:rPr>
          <w:sz w:val="22"/>
        </w:rPr>
        <w:t xml:space="preserve"> </w:t>
      </w:r>
      <w:r w:rsidRPr="00173051">
        <w:rPr>
          <w:sz w:val="22"/>
        </w:rPr>
        <w:t xml:space="preserve">rámci ERÚ  </w:t>
      </w:r>
    </w:p>
    <w:p w14:paraId="6E8EFE8A" w14:textId="77777777" w:rsidR="00337D93" w:rsidRPr="000E55A1" w:rsidRDefault="00337D93" w:rsidP="00337D93">
      <w:pPr>
        <w:pStyle w:val="Zkladntext2"/>
        <w:ind w:left="720"/>
        <w:rPr>
          <w:snapToGrid/>
          <w:sz w:val="22"/>
        </w:rPr>
      </w:pPr>
    </w:p>
    <w:p w14:paraId="7EC7E306" w14:textId="5B670C7B" w:rsidR="000D1881" w:rsidRPr="002B60E6" w:rsidRDefault="000D1881" w:rsidP="000D1881">
      <w:pPr>
        <w:pStyle w:val="Textvbloku"/>
        <w:spacing w:before="60"/>
        <w:ind w:left="284" w:right="-91"/>
        <w:rPr>
          <w:sz w:val="22"/>
          <w:szCs w:val="22"/>
        </w:rPr>
      </w:pPr>
      <w:r w:rsidRPr="00143B5F">
        <w:rPr>
          <w:sz w:val="22"/>
          <w:szCs w:val="22"/>
        </w:rPr>
        <w:t>Dílo bude zhotoveno v souladu se zadávací dokumentací veřejné zakázky na stavební práce zadané v</w:t>
      </w:r>
      <w:r w:rsidR="00173051" w:rsidRPr="00143B5F">
        <w:rPr>
          <w:sz w:val="22"/>
          <w:szCs w:val="22"/>
        </w:rPr>
        <w:t>e zjednodušeném podlimitním ř</w:t>
      </w:r>
      <w:r w:rsidRPr="00143B5F">
        <w:rPr>
          <w:sz w:val="22"/>
          <w:szCs w:val="22"/>
        </w:rPr>
        <w:t>ízení dle zákona č. 13</w:t>
      </w:r>
      <w:r w:rsidR="0058236F" w:rsidRPr="00143B5F">
        <w:rPr>
          <w:sz w:val="22"/>
          <w:szCs w:val="22"/>
        </w:rPr>
        <w:t>4</w:t>
      </w:r>
      <w:r w:rsidRPr="00143B5F">
        <w:rPr>
          <w:sz w:val="22"/>
          <w:szCs w:val="22"/>
        </w:rPr>
        <w:t>/20</w:t>
      </w:r>
      <w:r w:rsidR="0058236F" w:rsidRPr="00143B5F">
        <w:rPr>
          <w:sz w:val="22"/>
          <w:szCs w:val="22"/>
        </w:rPr>
        <w:t>1</w:t>
      </w:r>
      <w:r w:rsidRPr="00143B5F">
        <w:rPr>
          <w:sz w:val="22"/>
          <w:szCs w:val="22"/>
        </w:rPr>
        <w:t>6 Sb., o </w:t>
      </w:r>
      <w:r w:rsidR="0058236F" w:rsidRPr="00143B5F">
        <w:rPr>
          <w:sz w:val="22"/>
          <w:szCs w:val="22"/>
        </w:rPr>
        <w:t xml:space="preserve">zadávání </w:t>
      </w:r>
      <w:r w:rsidRPr="00143B5F">
        <w:rPr>
          <w:sz w:val="22"/>
          <w:szCs w:val="22"/>
        </w:rPr>
        <w:t>veřejných zakáz</w:t>
      </w:r>
      <w:r w:rsidR="0058236F" w:rsidRPr="00143B5F">
        <w:rPr>
          <w:sz w:val="22"/>
          <w:szCs w:val="22"/>
        </w:rPr>
        <w:t>e</w:t>
      </w:r>
      <w:r w:rsidRPr="00143B5F">
        <w:rPr>
          <w:sz w:val="22"/>
          <w:szCs w:val="22"/>
        </w:rPr>
        <w:t xml:space="preserve">k </w:t>
      </w:r>
      <w:proofErr w:type="gramStart"/>
      <w:r w:rsidRPr="00143B5F">
        <w:rPr>
          <w:sz w:val="22"/>
          <w:szCs w:val="22"/>
        </w:rPr>
        <w:t>a  projektové</w:t>
      </w:r>
      <w:proofErr w:type="gramEnd"/>
      <w:r w:rsidRPr="00143B5F">
        <w:rPr>
          <w:sz w:val="22"/>
          <w:szCs w:val="22"/>
        </w:rPr>
        <w:t xml:space="preserve"> dokumentace </w:t>
      </w:r>
      <w:r w:rsidR="002C0D03" w:rsidRPr="00143B5F">
        <w:rPr>
          <w:sz w:val="22"/>
          <w:szCs w:val="22"/>
        </w:rPr>
        <w:t xml:space="preserve">pro zadání stavebních prací </w:t>
      </w:r>
      <w:r w:rsidRPr="00143B5F">
        <w:rPr>
          <w:sz w:val="22"/>
          <w:szCs w:val="22"/>
        </w:rPr>
        <w:t>zpracované</w:t>
      </w:r>
      <w:r w:rsidR="00CC44DE" w:rsidRPr="00143B5F">
        <w:rPr>
          <w:sz w:val="22"/>
          <w:szCs w:val="22"/>
        </w:rPr>
        <w:t xml:space="preserve"> </w:t>
      </w:r>
      <w:r w:rsidR="00D77A22" w:rsidRPr="00143B5F">
        <w:rPr>
          <w:sz w:val="22"/>
          <w:szCs w:val="22"/>
        </w:rPr>
        <w:t>Ing. Radimem Buzíkem Louka 141, Louka nad Veličkou</w:t>
      </w:r>
      <w:r w:rsidR="00FE4C6A" w:rsidRPr="00143B5F">
        <w:rPr>
          <w:sz w:val="22"/>
          <w:szCs w:val="22"/>
        </w:rPr>
        <w:t xml:space="preserve"> </w:t>
      </w:r>
      <w:r w:rsidRPr="00143B5F">
        <w:rPr>
          <w:sz w:val="22"/>
          <w:szCs w:val="22"/>
        </w:rPr>
        <w:t>(dále jen „</w:t>
      </w:r>
      <w:r w:rsidRPr="002B60E6">
        <w:rPr>
          <w:sz w:val="22"/>
          <w:szCs w:val="22"/>
        </w:rPr>
        <w:t>projekt“), která je součástí zadávací dokumentace, pravomocným stavebním</w:t>
      </w:r>
      <w:r w:rsidR="00FE4C6A" w:rsidRPr="002B60E6">
        <w:rPr>
          <w:sz w:val="22"/>
          <w:szCs w:val="22"/>
        </w:rPr>
        <w:t xml:space="preserve"> </w:t>
      </w:r>
      <w:r w:rsidRPr="002B60E6">
        <w:rPr>
          <w:sz w:val="22"/>
          <w:szCs w:val="22"/>
        </w:rPr>
        <w:t>povolením</w:t>
      </w:r>
      <w:r w:rsidR="00143B5F" w:rsidRPr="002B60E6">
        <w:rPr>
          <w:sz w:val="22"/>
          <w:szCs w:val="22"/>
        </w:rPr>
        <w:t xml:space="preserve">, </w:t>
      </w:r>
      <w:r w:rsidRPr="002B60E6">
        <w:rPr>
          <w:sz w:val="22"/>
          <w:szCs w:val="22"/>
        </w:rPr>
        <w:t>nabídkou zhotovitele</w:t>
      </w:r>
      <w:r w:rsidR="00143B5F" w:rsidRPr="002B60E6">
        <w:rPr>
          <w:sz w:val="22"/>
          <w:szCs w:val="22"/>
        </w:rPr>
        <w:t xml:space="preserve"> a dále na základě Přílohy č.</w:t>
      </w:r>
      <w:r w:rsidR="008D62BF">
        <w:rPr>
          <w:sz w:val="22"/>
          <w:szCs w:val="22"/>
        </w:rPr>
        <w:t xml:space="preserve"> </w:t>
      </w:r>
      <w:r w:rsidR="007E371C" w:rsidRPr="002B60E6">
        <w:rPr>
          <w:sz w:val="22"/>
          <w:szCs w:val="22"/>
        </w:rPr>
        <w:t>4</w:t>
      </w:r>
      <w:r w:rsidR="00143B5F" w:rsidRPr="002B60E6">
        <w:rPr>
          <w:sz w:val="22"/>
          <w:szCs w:val="22"/>
        </w:rPr>
        <w:t xml:space="preserve"> – Technická specifikace.</w:t>
      </w:r>
    </w:p>
    <w:p w14:paraId="555D56CA" w14:textId="77777777" w:rsidR="000D1881" w:rsidRDefault="000D1881" w:rsidP="000D1881">
      <w:pPr>
        <w:pStyle w:val="Textvbloku"/>
        <w:spacing w:before="60"/>
        <w:ind w:left="284"/>
        <w:rPr>
          <w:sz w:val="22"/>
        </w:rPr>
      </w:pPr>
      <w:r w:rsidRPr="002B60E6">
        <w:rPr>
          <w:sz w:val="22"/>
          <w:szCs w:val="22"/>
        </w:rPr>
        <w:t xml:space="preserve">Zhotovitel prohlašuje, že mu před podpisem této smlouvy byl předán projekt a prohlašuje, že se s projektem jako odborně způsobilý seznámil a prohlašuje, že dílo lze podle tohoto projektu provést tak, aby sloužilo svému účelu </w:t>
      </w:r>
      <w:r w:rsidRPr="002B60E6">
        <w:rPr>
          <w:sz w:val="22"/>
        </w:rPr>
        <w:t>a splňovalo všechny požadavky na něj kladené a očekávané. Zhotovitel také podrobně prostudoval soupis stavebních</w:t>
      </w:r>
      <w:r>
        <w:rPr>
          <w:sz w:val="22"/>
        </w:rPr>
        <w:t xml:space="preserve"> prací, dodávek a služeb s výkazem výměr a na základě předložených dokumentů objednatelem, které považuje za dostatečné pro zpracování nabídky, přistoupil ke zpracování nabídky. </w:t>
      </w:r>
    </w:p>
    <w:p w14:paraId="78D755BA" w14:textId="77777777" w:rsidR="000D1881" w:rsidRDefault="000D1881" w:rsidP="000D1881">
      <w:pPr>
        <w:pStyle w:val="Textvbloku"/>
        <w:spacing w:before="60"/>
        <w:ind w:left="284"/>
        <w:rPr>
          <w:sz w:val="22"/>
        </w:rPr>
      </w:pPr>
      <w:r w:rsidRPr="000E1116">
        <w:rPr>
          <w:sz w:val="22"/>
        </w:rPr>
        <w:t>Projekt věcně definuje dílo. Od takto vymezeného rozsahu se budou posuzovat případné změny věcného</w:t>
      </w:r>
      <w:r>
        <w:rPr>
          <w:sz w:val="22"/>
        </w:rPr>
        <w:t xml:space="preserve"> rozsahu a řešení díla.</w:t>
      </w:r>
    </w:p>
    <w:p w14:paraId="7800B24F" w14:textId="77777777" w:rsidR="000D1881" w:rsidRPr="00143B5F" w:rsidRDefault="000D1881" w:rsidP="000D1881">
      <w:pPr>
        <w:pStyle w:val="Textvbloku"/>
        <w:spacing w:before="60"/>
        <w:ind w:left="284" w:right="-91"/>
        <w:rPr>
          <w:sz w:val="22"/>
        </w:rPr>
      </w:pPr>
      <w:r>
        <w:rPr>
          <w:sz w:val="22"/>
        </w:rPr>
        <w:t>V případě rozporu mezi věcným vymezením díla  ve výkresové části projektu a jeho technických specifikacích a v soupisu prací</w:t>
      </w:r>
      <w:r w:rsidR="005C2B68">
        <w:rPr>
          <w:sz w:val="22"/>
        </w:rPr>
        <w:t>,</w:t>
      </w:r>
      <w:r>
        <w:rPr>
          <w:sz w:val="22"/>
        </w:rPr>
        <w:t xml:space="preserve"> dodávek</w:t>
      </w:r>
      <w:r w:rsidR="005C2B68">
        <w:rPr>
          <w:sz w:val="22"/>
        </w:rPr>
        <w:t xml:space="preserve"> a služeb</w:t>
      </w:r>
      <w:r>
        <w:rPr>
          <w:sz w:val="22"/>
        </w:rPr>
        <w:t xml:space="preserve"> s výkazem výměr, bude platit vymezení díla v soupisu stavebních prací, dodávek a </w:t>
      </w:r>
      <w:r w:rsidRPr="00143B5F">
        <w:rPr>
          <w:sz w:val="22"/>
        </w:rPr>
        <w:t>služeb s výkazem výměr.</w:t>
      </w:r>
    </w:p>
    <w:p w14:paraId="4DC576B6" w14:textId="77777777" w:rsidR="005C2B68" w:rsidRPr="00143B5F" w:rsidRDefault="000D1881" w:rsidP="000D1881">
      <w:pPr>
        <w:pStyle w:val="Textvbloku"/>
        <w:ind w:left="284" w:hanging="284"/>
        <w:rPr>
          <w:sz w:val="22"/>
        </w:rPr>
      </w:pPr>
      <w:r w:rsidRPr="00143B5F">
        <w:rPr>
          <w:sz w:val="22"/>
        </w:rPr>
        <w:t xml:space="preserve">      </w:t>
      </w:r>
    </w:p>
    <w:p w14:paraId="5004EBFC" w14:textId="22B70BD7" w:rsidR="007B49E9" w:rsidRPr="00143B5F" w:rsidRDefault="005C2B68" w:rsidP="000D1881">
      <w:pPr>
        <w:pStyle w:val="Textvbloku"/>
        <w:ind w:left="284" w:hanging="284"/>
        <w:rPr>
          <w:bCs/>
          <w:sz w:val="22"/>
        </w:rPr>
      </w:pPr>
      <w:r w:rsidRPr="00143B5F">
        <w:rPr>
          <w:sz w:val="22"/>
        </w:rPr>
        <w:t xml:space="preserve">      </w:t>
      </w:r>
      <w:r w:rsidR="000D1881" w:rsidRPr="00143B5F">
        <w:rPr>
          <w:sz w:val="22"/>
        </w:rPr>
        <w:t>Stavba</w:t>
      </w:r>
      <w:r w:rsidR="000D1881" w:rsidRPr="00143B5F">
        <w:rPr>
          <w:bCs/>
          <w:sz w:val="22"/>
        </w:rPr>
        <w:t xml:space="preserve"> je projektem členěna na </w:t>
      </w:r>
      <w:r w:rsidR="00D77A22" w:rsidRPr="00143B5F">
        <w:rPr>
          <w:bCs/>
          <w:sz w:val="22"/>
        </w:rPr>
        <w:t xml:space="preserve">jeden </w:t>
      </w:r>
      <w:r w:rsidR="000D1881" w:rsidRPr="00143B5F">
        <w:rPr>
          <w:bCs/>
          <w:sz w:val="22"/>
        </w:rPr>
        <w:t>stavební objekt</w:t>
      </w:r>
      <w:r w:rsidR="00D77A22" w:rsidRPr="00143B5F">
        <w:rPr>
          <w:bCs/>
          <w:sz w:val="22"/>
        </w:rPr>
        <w:t>.</w:t>
      </w:r>
    </w:p>
    <w:p w14:paraId="4BA9624E" w14:textId="77777777" w:rsidR="00FD0D96" w:rsidRPr="00143B5F" w:rsidRDefault="00FD0D96" w:rsidP="00FE4C6A">
      <w:pPr>
        <w:autoSpaceDE w:val="0"/>
        <w:autoSpaceDN w:val="0"/>
        <w:adjustRightInd w:val="0"/>
        <w:rPr>
          <w:sz w:val="22"/>
        </w:rPr>
      </w:pPr>
    </w:p>
    <w:p w14:paraId="3C2D3AF4" w14:textId="4EBAAAD1" w:rsidR="000D1881" w:rsidRPr="00137B8D" w:rsidRDefault="000D1881" w:rsidP="00F119E5">
      <w:pPr>
        <w:pStyle w:val="Textvbloku"/>
        <w:ind w:left="284"/>
        <w:rPr>
          <w:sz w:val="22"/>
        </w:rPr>
      </w:pPr>
      <w:r w:rsidRPr="00143B5F">
        <w:rPr>
          <w:sz w:val="22"/>
        </w:rPr>
        <w:t xml:space="preserve"> </w:t>
      </w:r>
      <w:r w:rsidRPr="00143B5F">
        <w:rPr>
          <w:b/>
          <w:sz w:val="22"/>
        </w:rPr>
        <w:t xml:space="preserve">ad </w:t>
      </w:r>
      <w:r w:rsidR="00D77A22" w:rsidRPr="00143B5F">
        <w:rPr>
          <w:b/>
          <w:sz w:val="22"/>
        </w:rPr>
        <w:t>b</w:t>
      </w:r>
      <w:r w:rsidR="00CF0DDA" w:rsidRPr="00143B5F">
        <w:rPr>
          <w:b/>
          <w:sz w:val="22"/>
        </w:rPr>
        <w:t xml:space="preserve">) </w:t>
      </w:r>
      <w:r w:rsidRPr="00143B5F">
        <w:rPr>
          <w:b/>
          <w:bCs/>
          <w:sz w:val="22"/>
        </w:rPr>
        <w:t>Dokumentace skutečného provedení stavby</w:t>
      </w:r>
      <w:r w:rsidRPr="00143B5F">
        <w:rPr>
          <w:sz w:val="22"/>
        </w:rPr>
        <w:t xml:space="preserve"> bude objednateli předána ve třech vyhotoveních v tištěné formě a 2x na CD v digitální formě v so</w:t>
      </w:r>
      <w:r w:rsidR="004F527B" w:rsidRPr="00143B5F">
        <w:rPr>
          <w:sz w:val="22"/>
        </w:rPr>
        <w:t>uladu</w:t>
      </w:r>
      <w:r w:rsidR="004F527B">
        <w:rPr>
          <w:sz w:val="22"/>
        </w:rPr>
        <w:t xml:space="preserve"> se stavebním zákonem </w:t>
      </w:r>
      <w:r>
        <w:rPr>
          <w:sz w:val="22"/>
        </w:rPr>
        <w:t>a prováděcími předpisy, zejména vyhláškou č</w:t>
      </w:r>
      <w:r w:rsidR="005C2B68">
        <w:rPr>
          <w:sz w:val="22"/>
        </w:rPr>
        <w:t>.</w:t>
      </w:r>
      <w:r>
        <w:rPr>
          <w:sz w:val="22"/>
        </w:rPr>
        <w:t xml:space="preserve"> 499/2006</w:t>
      </w:r>
      <w:r w:rsidR="004F527B">
        <w:rPr>
          <w:sz w:val="22"/>
        </w:rPr>
        <w:t xml:space="preserve"> </w:t>
      </w:r>
      <w:r>
        <w:rPr>
          <w:sz w:val="22"/>
        </w:rPr>
        <w:t>Sb</w:t>
      </w:r>
      <w:r w:rsidR="00B44A36">
        <w:rPr>
          <w:sz w:val="22"/>
        </w:rPr>
        <w:t>.</w:t>
      </w:r>
      <w:r w:rsidR="004F527B">
        <w:rPr>
          <w:sz w:val="22"/>
        </w:rPr>
        <w:t>, o dokumentaci staveb,</w:t>
      </w:r>
      <w:r>
        <w:rPr>
          <w:sz w:val="22"/>
        </w:rPr>
        <w:t xml:space="preserve"> a přílohou </w:t>
      </w:r>
      <w:r w:rsidRPr="00B44A36">
        <w:rPr>
          <w:sz w:val="22"/>
        </w:rPr>
        <w:t>č.</w:t>
      </w:r>
      <w:r w:rsidR="00705C5A">
        <w:rPr>
          <w:sz w:val="22"/>
        </w:rPr>
        <w:t xml:space="preserve"> </w:t>
      </w:r>
      <w:r w:rsidR="00D52A12">
        <w:rPr>
          <w:sz w:val="22"/>
        </w:rPr>
        <w:t>14</w:t>
      </w:r>
      <w:r w:rsidR="004A679E">
        <w:rPr>
          <w:sz w:val="22"/>
        </w:rPr>
        <w:t xml:space="preserve"> </w:t>
      </w:r>
      <w:r w:rsidRPr="00B44A36">
        <w:rPr>
          <w:sz w:val="22"/>
        </w:rPr>
        <w:t>k</w:t>
      </w:r>
      <w:r>
        <w:rPr>
          <w:sz w:val="22"/>
        </w:rPr>
        <w:t xml:space="preserve"> této vyhlášce. Zhotovitel je povinen do projektu zakreslovat všechny změny na stavbě, k nimž došlo v průběhu zhotovení díla. Každý výkres projektu bude opatřen jménem a příjmením osoby, která změny zakreslila, včetně razítka zhotovitele. U výkresu obsahující změnu proti projektu bude přiložen i doklad, ze kterého bude vyplývat projednání změny s osobou vykonávající autorský dohled a  technickým dozorem objednatele a jejich </w:t>
      </w:r>
      <w:r w:rsidRPr="000E1116">
        <w:rPr>
          <w:sz w:val="22"/>
        </w:rPr>
        <w:t xml:space="preserve">souhlasné stanovisko. Ty části projektové dokumentace, u kterých nedošlo k žádným změnám, </w:t>
      </w:r>
      <w:r w:rsidRPr="00137B8D">
        <w:rPr>
          <w:sz w:val="22"/>
        </w:rPr>
        <w:t xml:space="preserve">bude uvedeno „beze změn“. Takto opravenou a zhotovitelem podepsanou projektovou dokumentaci skutečného provedení stavby předá objednateli při předání a převzetí díla.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E3B7CB5" w14:textId="77777777" w:rsidR="000D1881" w:rsidRPr="00137B8D" w:rsidRDefault="000D1881" w:rsidP="000D1881">
      <w:pPr>
        <w:pStyle w:val="Zkladntext2"/>
        <w:ind w:left="426" w:hanging="426"/>
        <w:rPr>
          <w:snapToGrid/>
          <w:sz w:val="22"/>
        </w:rPr>
      </w:pPr>
    </w:p>
    <w:p w14:paraId="6F878C90" w14:textId="79D922E6" w:rsidR="002C0D03" w:rsidRPr="00143B5F" w:rsidRDefault="000D1881" w:rsidP="00D071BA">
      <w:pPr>
        <w:pStyle w:val="Textvbloku"/>
        <w:keepLines/>
        <w:numPr>
          <w:ilvl w:val="0"/>
          <w:numId w:val="5"/>
        </w:numPr>
        <w:spacing w:before="60"/>
        <w:rPr>
          <w:sz w:val="22"/>
        </w:rPr>
      </w:pPr>
      <w:r w:rsidRPr="00143B5F">
        <w:rPr>
          <w:sz w:val="22"/>
        </w:rPr>
        <w:t xml:space="preserve">Při zhotovení díla postupuje zhotovitel samostatně dle schválené projektové dokumentace, pravomocného stavebního povolení a této smlouvy. Zhotovitel je oprávněn použít pro provádění stavebních prací, služeb a dodávek </w:t>
      </w:r>
      <w:r w:rsidR="0058236F" w:rsidRPr="00143B5F">
        <w:rPr>
          <w:sz w:val="22"/>
        </w:rPr>
        <w:t>pod</w:t>
      </w:r>
      <w:r w:rsidRPr="00143B5F">
        <w:rPr>
          <w:sz w:val="22"/>
        </w:rPr>
        <w:t>dodavatele</w:t>
      </w:r>
      <w:r w:rsidR="000E7EAC" w:rsidRPr="00143B5F">
        <w:rPr>
          <w:sz w:val="22"/>
        </w:rPr>
        <w:t xml:space="preserve">. </w:t>
      </w:r>
    </w:p>
    <w:p w14:paraId="63D1E7BC" w14:textId="77777777" w:rsidR="000D00AC" w:rsidRPr="00137B8D" w:rsidRDefault="000D00AC" w:rsidP="000D00AC">
      <w:pPr>
        <w:pStyle w:val="Textvbloku"/>
        <w:keepLines/>
        <w:spacing w:before="60"/>
        <w:rPr>
          <w:sz w:val="22"/>
        </w:rPr>
      </w:pPr>
    </w:p>
    <w:p w14:paraId="4C837A42" w14:textId="79762C4C" w:rsidR="000D00AC" w:rsidRPr="00137B8D" w:rsidRDefault="002C0D03" w:rsidP="000D00AC">
      <w:pPr>
        <w:pStyle w:val="Textvbloku"/>
        <w:keepLines/>
        <w:spacing w:before="60"/>
        <w:ind w:left="284" w:hanging="284"/>
        <w:rPr>
          <w:bCs/>
          <w:snapToGrid w:val="0"/>
          <w:sz w:val="22"/>
        </w:rPr>
      </w:pPr>
      <w:r w:rsidRPr="00137B8D">
        <w:rPr>
          <w:sz w:val="22"/>
        </w:rPr>
        <w:t>3.</w:t>
      </w:r>
      <w:r w:rsidR="000D00AC" w:rsidRPr="00137B8D">
        <w:rPr>
          <w:sz w:val="22"/>
        </w:rPr>
        <w:t xml:space="preserve"> </w:t>
      </w:r>
      <w:r w:rsidR="000E7EAC" w:rsidRPr="00137B8D">
        <w:rPr>
          <w:sz w:val="22"/>
        </w:rPr>
        <w:t>Objednatel</w:t>
      </w:r>
      <w:r w:rsidR="000E7EAC" w:rsidRPr="00137B8D">
        <w:rPr>
          <w:bCs/>
          <w:snapToGrid w:val="0"/>
          <w:sz w:val="22"/>
        </w:rPr>
        <w:t xml:space="preserve"> si dle § </w:t>
      </w:r>
      <w:r w:rsidR="0058236F" w:rsidRPr="00137B8D">
        <w:rPr>
          <w:bCs/>
          <w:snapToGrid w:val="0"/>
          <w:sz w:val="22"/>
        </w:rPr>
        <w:t>105</w:t>
      </w:r>
      <w:r w:rsidR="000E7EAC" w:rsidRPr="00137B8D">
        <w:rPr>
          <w:bCs/>
          <w:snapToGrid w:val="0"/>
          <w:sz w:val="22"/>
        </w:rPr>
        <w:t xml:space="preserve"> odst. </w:t>
      </w:r>
      <w:r w:rsidR="0058236F" w:rsidRPr="00137B8D">
        <w:rPr>
          <w:bCs/>
          <w:snapToGrid w:val="0"/>
          <w:sz w:val="22"/>
        </w:rPr>
        <w:t>2</w:t>
      </w:r>
      <w:r w:rsidR="000E7EAC" w:rsidRPr="00137B8D">
        <w:rPr>
          <w:bCs/>
          <w:snapToGrid w:val="0"/>
          <w:sz w:val="22"/>
        </w:rPr>
        <w:t xml:space="preserve"> zákona</w:t>
      </w:r>
      <w:r w:rsidR="00740D29" w:rsidRPr="00137B8D">
        <w:rPr>
          <w:bCs/>
          <w:snapToGrid w:val="0"/>
          <w:sz w:val="22"/>
        </w:rPr>
        <w:t xml:space="preserve"> </w:t>
      </w:r>
      <w:r w:rsidR="000E7EAC" w:rsidRPr="00137B8D">
        <w:rPr>
          <w:bCs/>
          <w:snapToGrid w:val="0"/>
          <w:sz w:val="22"/>
        </w:rPr>
        <w:t>č. 13</w:t>
      </w:r>
      <w:r w:rsidR="0058236F" w:rsidRPr="00137B8D">
        <w:rPr>
          <w:bCs/>
          <w:snapToGrid w:val="0"/>
          <w:sz w:val="22"/>
        </w:rPr>
        <w:t>4</w:t>
      </w:r>
      <w:r w:rsidR="000E7EAC" w:rsidRPr="00137B8D">
        <w:rPr>
          <w:bCs/>
          <w:snapToGrid w:val="0"/>
          <w:sz w:val="22"/>
        </w:rPr>
        <w:t>/20</w:t>
      </w:r>
      <w:r w:rsidR="0058236F" w:rsidRPr="00137B8D">
        <w:rPr>
          <w:bCs/>
          <w:snapToGrid w:val="0"/>
          <w:sz w:val="22"/>
        </w:rPr>
        <w:t>1</w:t>
      </w:r>
      <w:r w:rsidR="000E7EAC" w:rsidRPr="00137B8D">
        <w:rPr>
          <w:bCs/>
          <w:snapToGrid w:val="0"/>
          <w:sz w:val="22"/>
        </w:rPr>
        <w:t xml:space="preserve">6 Sb. </w:t>
      </w:r>
      <w:r w:rsidR="00D77A22" w:rsidRPr="00137B8D">
        <w:rPr>
          <w:b/>
          <w:bCs/>
          <w:snapToGrid w:val="0"/>
          <w:sz w:val="22"/>
        </w:rPr>
        <w:t>ne</w:t>
      </w:r>
      <w:r w:rsidR="000E7EAC" w:rsidRPr="00137B8D">
        <w:rPr>
          <w:b/>
          <w:bCs/>
          <w:snapToGrid w:val="0"/>
          <w:sz w:val="22"/>
        </w:rPr>
        <w:t>vyhrazuje</w:t>
      </w:r>
      <w:r w:rsidR="000E7EAC" w:rsidRPr="00137B8D">
        <w:rPr>
          <w:bCs/>
          <w:snapToGrid w:val="0"/>
          <w:sz w:val="22"/>
        </w:rPr>
        <w:t xml:space="preserve"> požadavek, že určitá část plnění veřejné zakázky nesmí být plněna </w:t>
      </w:r>
      <w:r w:rsidR="0058236F" w:rsidRPr="00137B8D">
        <w:rPr>
          <w:bCs/>
          <w:snapToGrid w:val="0"/>
          <w:sz w:val="22"/>
        </w:rPr>
        <w:t>podd</w:t>
      </w:r>
      <w:r w:rsidR="000E7EAC" w:rsidRPr="00137B8D">
        <w:rPr>
          <w:bCs/>
          <w:snapToGrid w:val="0"/>
          <w:sz w:val="22"/>
        </w:rPr>
        <w:t>odavatelem</w:t>
      </w:r>
      <w:r w:rsidR="000D00AC" w:rsidRPr="00137B8D">
        <w:rPr>
          <w:bCs/>
          <w:snapToGrid w:val="0"/>
          <w:sz w:val="22"/>
        </w:rPr>
        <w:t>, a to výkon funkce hlavního stavbyvedoucího.</w:t>
      </w:r>
      <w:r w:rsidR="000E7EAC" w:rsidRPr="00137B8D">
        <w:rPr>
          <w:bCs/>
          <w:snapToGrid w:val="0"/>
          <w:sz w:val="22"/>
        </w:rPr>
        <w:t xml:space="preserve"> </w:t>
      </w:r>
    </w:p>
    <w:p w14:paraId="1DDCB29D" w14:textId="77777777" w:rsidR="006E31C3" w:rsidRDefault="006E31C3" w:rsidP="006E31C3">
      <w:pPr>
        <w:pStyle w:val="Textvbloku"/>
        <w:keepLines/>
        <w:spacing w:before="60"/>
        <w:ind w:left="284"/>
        <w:rPr>
          <w:bCs/>
          <w:snapToGrid w:val="0"/>
          <w:sz w:val="22"/>
          <w:highlight w:val="yellow"/>
        </w:rPr>
      </w:pPr>
    </w:p>
    <w:p w14:paraId="2755872D" w14:textId="77777777" w:rsidR="00740D29" w:rsidRDefault="00740D29" w:rsidP="00E960D6">
      <w:pPr>
        <w:pStyle w:val="Zkladntext"/>
        <w:jc w:val="both"/>
        <w:rPr>
          <w:sz w:val="22"/>
        </w:rPr>
      </w:pPr>
    </w:p>
    <w:p w14:paraId="172F8A2A" w14:textId="77777777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III. DOBA PLNĚNÍ A MÍSTO PLNĚNÍ:</w:t>
      </w:r>
    </w:p>
    <w:p w14:paraId="15D4254F" w14:textId="77777777" w:rsidR="000D1881" w:rsidRDefault="003C16BD" w:rsidP="000D1881">
      <w:pPr>
        <w:pStyle w:val="Textvbloku"/>
        <w:tabs>
          <w:tab w:val="left" w:pos="426"/>
        </w:tabs>
        <w:rPr>
          <w:b/>
          <w:sz w:val="22"/>
        </w:rPr>
      </w:pPr>
      <w:r>
        <w:rPr>
          <w:sz w:val="22"/>
        </w:rPr>
        <w:t>---</w:t>
      </w:r>
      <w:r w:rsidR="000D1881">
        <w:rPr>
          <w:sz w:val="22"/>
        </w:rPr>
        <w:t>--------------------------------------------------</w:t>
      </w:r>
    </w:p>
    <w:p w14:paraId="06A7F615" w14:textId="77777777" w:rsidR="000D1881" w:rsidRDefault="000D1881" w:rsidP="000D1881">
      <w:pPr>
        <w:pStyle w:val="Textvbloku"/>
        <w:rPr>
          <w:sz w:val="22"/>
        </w:rPr>
      </w:pPr>
    </w:p>
    <w:p w14:paraId="749847D0" w14:textId="4BCA29B6" w:rsidR="000D1881" w:rsidRPr="00740D29" w:rsidRDefault="000D1881" w:rsidP="000D1881">
      <w:pPr>
        <w:tabs>
          <w:tab w:val="left" w:pos="284"/>
        </w:tabs>
        <w:spacing w:before="60"/>
        <w:rPr>
          <w:sz w:val="22"/>
        </w:rPr>
      </w:pPr>
      <w:r w:rsidRPr="00740D29">
        <w:rPr>
          <w:sz w:val="22"/>
        </w:rPr>
        <w:t xml:space="preserve">1. </w:t>
      </w:r>
      <w:r w:rsidR="006D06CE">
        <w:rPr>
          <w:sz w:val="22"/>
        </w:rPr>
        <w:t xml:space="preserve"> T</w:t>
      </w:r>
      <w:r w:rsidRPr="00740D29">
        <w:rPr>
          <w:sz w:val="22"/>
        </w:rPr>
        <w:t xml:space="preserve">ermín zahájení doby plnění </w:t>
      </w:r>
    </w:p>
    <w:p w14:paraId="1107DBA5" w14:textId="6C99C91C" w:rsidR="000D1881" w:rsidRPr="00740D29" w:rsidRDefault="000D1881" w:rsidP="000D1881">
      <w:pPr>
        <w:tabs>
          <w:tab w:val="left" w:pos="5670"/>
        </w:tabs>
        <w:ind w:left="284"/>
        <w:rPr>
          <w:sz w:val="22"/>
        </w:rPr>
      </w:pPr>
      <w:r w:rsidRPr="00740D29">
        <w:rPr>
          <w:sz w:val="22"/>
        </w:rPr>
        <w:t>a předání staveniště:</w:t>
      </w:r>
      <w:r w:rsidRPr="00740D29">
        <w:rPr>
          <w:sz w:val="22"/>
        </w:rPr>
        <w:tab/>
      </w:r>
      <w:r w:rsidR="006D06CE" w:rsidRPr="00137B8D">
        <w:rPr>
          <w:b/>
          <w:sz w:val="22"/>
        </w:rPr>
        <w:t>ihned po uzavření smlouvy o dílo</w:t>
      </w:r>
    </w:p>
    <w:p w14:paraId="7581FDC3" w14:textId="77777777" w:rsidR="006A300F" w:rsidRDefault="006A300F" w:rsidP="00137B8D">
      <w:pPr>
        <w:tabs>
          <w:tab w:val="left" w:pos="5670"/>
        </w:tabs>
        <w:ind w:left="284"/>
        <w:rPr>
          <w:sz w:val="22"/>
        </w:rPr>
      </w:pPr>
    </w:p>
    <w:p w14:paraId="16F12438" w14:textId="77777777" w:rsidR="000D1881" w:rsidRPr="00740D29" w:rsidRDefault="000D1881" w:rsidP="00137B8D">
      <w:pPr>
        <w:tabs>
          <w:tab w:val="left" w:pos="5670"/>
        </w:tabs>
        <w:ind w:left="284"/>
        <w:rPr>
          <w:sz w:val="22"/>
        </w:rPr>
      </w:pPr>
      <w:r w:rsidRPr="00740D29">
        <w:rPr>
          <w:sz w:val="22"/>
        </w:rPr>
        <w:t>Dílčí termíny:</w:t>
      </w:r>
      <w:r w:rsidRPr="00740D29">
        <w:rPr>
          <w:sz w:val="22"/>
        </w:rPr>
        <w:tab/>
        <w:t xml:space="preserve">dle odsouhlaseného harmonogramu </w:t>
      </w:r>
    </w:p>
    <w:p w14:paraId="3C072DEB" w14:textId="77777777" w:rsidR="00E960D6" w:rsidRPr="00740D29" w:rsidRDefault="000D1881" w:rsidP="00137B8D">
      <w:pPr>
        <w:tabs>
          <w:tab w:val="left" w:pos="5670"/>
        </w:tabs>
        <w:ind w:left="5664" w:hanging="425"/>
        <w:rPr>
          <w:sz w:val="22"/>
        </w:rPr>
      </w:pPr>
      <w:r w:rsidRPr="00740D29">
        <w:rPr>
          <w:sz w:val="22"/>
        </w:rPr>
        <w:tab/>
        <w:t>postupu prací</w:t>
      </w:r>
      <w:r w:rsidR="007B49E9" w:rsidRPr="00740D29">
        <w:rPr>
          <w:sz w:val="22"/>
        </w:rPr>
        <w:t xml:space="preserve"> </w:t>
      </w:r>
    </w:p>
    <w:p w14:paraId="3A6BA1A5" w14:textId="77777777" w:rsidR="006D06CE" w:rsidRDefault="006D06CE" w:rsidP="006D06CE">
      <w:pPr>
        <w:tabs>
          <w:tab w:val="left" w:pos="7942"/>
        </w:tabs>
        <w:ind w:left="284"/>
        <w:rPr>
          <w:sz w:val="22"/>
        </w:rPr>
      </w:pPr>
    </w:p>
    <w:p w14:paraId="1C716721" w14:textId="1096362D" w:rsidR="006D06CE" w:rsidRPr="006D06CE" w:rsidRDefault="006D06CE" w:rsidP="006D06CE">
      <w:pPr>
        <w:tabs>
          <w:tab w:val="left" w:pos="7942"/>
        </w:tabs>
        <w:ind w:left="284"/>
        <w:rPr>
          <w:sz w:val="22"/>
        </w:rPr>
      </w:pPr>
      <w:r w:rsidRPr="006D06CE">
        <w:rPr>
          <w:sz w:val="22"/>
        </w:rPr>
        <w:t>Doba realizace díla v kalendářních týdnech:</w:t>
      </w:r>
      <w:r>
        <w:rPr>
          <w:sz w:val="22"/>
        </w:rPr>
        <w:t xml:space="preserve">                            </w:t>
      </w:r>
      <w:r w:rsidRPr="006D06CE">
        <w:rPr>
          <w:sz w:val="22"/>
        </w:rPr>
        <w:t xml:space="preserve"> </w:t>
      </w:r>
      <w:r w:rsidRPr="00337D93">
        <w:fldChar w:fldCharType="begin">
          <w:ffData>
            <w:name w:val=""/>
            <w:enabled/>
            <w:calcOnExit w:val="0"/>
            <w:textInput/>
          </w:ffData>
        </w:fldChar>
      </w:r>
      <w:r w:rsidRPr="00337D93">
        <w:instrText xml:space="preserve"> FORMTEXT </w:instrText>
      </w:r>
      <w:r w:rsidRPr="00337D93">
        <w:fldChar w:fldCharType="separate"/>
      </w:r>
      <w:r w:rsidRPr="00337D93">
        <w:rPr>
          <w:noProof/>
        </w:rPr>
        <w:t> </w:t>
      </w:r>
      <w:r w:rsidRPr="00337D93">
        <w:rPr>
          <w:noProof/>
        </w:rPr>
        <w:t> </w:t>
      </w:r>
      <w:r w:rsidRPr="00337D93">
        <w:rPr>
          <w:noProof/>
        </w:rPr>
        <w:t> </w:t>
      </w:r>
      <w:r w:rsidRPr="00337D93">
        <w:rPr>
          <w:noProof/>
        </w:rPr>
        <w:t> </w:t>
      </w:r>
      <w:r w:rsidRPr="00337D93">
        <w:rPr>
          <w:noProof/>
        </w:rPr>
        <w:t> </w:t>
      </w:r>
      <w:r w:rsidRPr="00337D93">
        <w:fldChar w:fldCharType="end"/>
      </w:r>
      <w:r w:rsidRPr="006D06CE">
        <w:rPr>
          <w:sz w:val="22"/>
        </w:rPr>
        <w:t xml:space="preserve"> </w:t>
      </w:r>
      <w:r>
        <w:rPr>
          <w:sz w:val="22"/>
        </w:rPr>
        <w:t xml:space="preserve"> </w:t>
      </w:r>
      <w:r w:rsidRPr="00137B8D">
        <w:rPr>
          <w:i/>
          <w:sz w:val="22"/>
        </w:rPr>
        <w:t>(hodnotící kritérium č.2)</w:t>
      </w:r>
      <w:r w:rsidRPr="006D06CE">
        <w:rPr>
          <w:sz w:val="22"/>
        </w:rPr>
        <w:t xml:space="preserve"> </w:t>
      </w:r>
    </w:p>
    <w:p w14:paraId="727D0533" w14:textId="77777777" w:rsidR="006D06CE" w:rsidRDefault="006D06CE" w:rsidP="006D06CE">
      <w:pPr>
        <w:tabs>
          <w:tab w:val="left" w:pos="7942"/>
        </w:tabs>
        <w:ind w:left="284"/>
        <w:rPr>
          <w:sz w:val="22"/>
        </w:rPr>
      </w:pPr>
      <w:r w:rsidRPr="006D06CE">
        <w:rPr>
          <w:sz w:val="22"/>
        </w:rPr>
        <w:t xml:space="preserve">                                                                                               </w:t>
      </w:r>
    </w:p>
    <w:p w14:paraId="784AFDAE" w14:textId="5F66E4AA" w:rsidR="006D06CE" w:rsidRPr="006D06CE" w:rsidRDefault="006D06CE" w:rsidP="006D06CE">
      <w:pPr>
        <w:tabs>
          <w:tab w:val="left" w:pos="7942"/>
        </w:tabs>
        <w:ind w:left="284"/>
        <w:rPr>
          <w:sz w:val="22"/>
        </w:rPr>
      </w:pPr>
      <w:r w:rsidRPr="006D06CE">
        <w:rPr>
          <w:sz w:val="22"/>
        </w:rPr>
        <w:t xml:space="preserve">Zkušební provoz:                                                                   </w:t>
      </w:r>
      <w:r w:rsidR="00137B8D">
        <w:rPr>
          <w:sz w:val="22"/>
        </w:rPr>
        <w:t xml:space="preserve">   </w:t>
      </w:r>
      <w:r w:rsidRPr="006D06CE">
        <w:rPr>
          <w:sz w:val="22"/>
        </w:rPr>
        <w:t xml:space="preserve"> 4 týdny po protokolárním předání a </w:t>
      </w:r>
    </w:p>
    <w:p w14:paraId="09966EF5" w14:textId="1DEB6E57" w:rsidR="006D06CE" w:rsidRDefault="006D06CE" w:rsidP="006D06CE">
      <w:pPr>
        <w:tabs>
          <w:tab w:val="left" w:pos="7942"/>
        </w:tabs>
        <w:ind w:left="284"/>
        <w:rPr>
          <w:sz w:val="22"/>
        </w:rPr>
      </w:pPr>
      <w:r w:rsidRPr="006D06CE">
        <w:rPr>
          <w:sz w:val="22"/>
        </w:rPr>
        <w:t xml:space="preserve">                                                                                            </w:t>
      </w:r>
      <w:r w:rsidR="00137B8D">
        <w:rPr>
          <w:sz w:val="22"/>
        </w:rPr>
        <w:t xml:space="preserve">   </w:t>
      </w:r>
      <w:r w:rsidRPr="006D06CE">
        <w:rPr>
          <w:sz w:val="22"/>
        </w:rPr>
        <w:t xml:space="preserve">    převzetí díla </w:t>
      </w:r>
    </w:p>
    <w:p w14:paraId="6BF4AF55" w14:textId="6DA90E5C" w:rsidR="00137B8D" w:rsidRDefault="00137B8D" w:rsidP="006D06CE">
      <w:pPr>
        <w:tabs>
          <w:tab w:val="left" w:pos="7942"/>
        </w:tabs>
        <w:ind w:left="284"/>
        <w:rPr>
          <w:sz w:val="22"/>
        </w:rPr>
      </w:pPr>
      <w:r>
        <w:rPr>
          <w:sz w:val="22"/>
        </w:rPr>
        <w:t xml:space="preserve"> </w:t>
      </w:r>
    </w:p>
    <w:p w14:paraId="461660E2" w14:textId="1B9F0201" w:rsidR="002B60E6" w:rsidRPr="002B60E6" w:rsidRDefault="002B60E6" w:rsidP="002B60E6">
      <w:pPr>
        <w:tabs>
          <w:tab w:val="left" w:pos="5670"/>
        </w:tabs>
        <w:rPr>
          <w:rFonts w:eastAsia="Calibri"/>
          <w:sz w:val="22"/>
          <w:szCs w:val="24"/>
        </w:rPr>
      </w:pPr>
      <w:r>
        <w:rPr>
          <w:sz w:val="22"/>
        </w:rPr>
        <w:t xml:space="preserve">      </w:t>
      </w:r>
      <w:r w:rsidR="006D06CE" w:rsidRPr="006D06CE">
        <w:rPr>
          <w:sz w:val="22"/>
        </w:rPr>
        <w:t xml:space="preserve">Zajištění vydání kolaudačního souhlasu: </w:t>
      </w:r>
      <w:r w:rsidR="006D06CE">
        <w:rPr>
          <w:sz w:val="22"/>
        </w:rPr>
        <w:t xml:space="preserve">                        </w:t>
      </w:r>
      <w:r w:rsidR="00137B8D">
        <w:rPr>
          <w:sz w:val="22"/>
        </w:rPr>
        <w:t xml:space="preserve">     </w:t>
      </w:r>
      <w:r w:rsidR="006D06CE">
        <w:rPr>
          <w:sz w:val="22"/>
        </w:rPr>
        <w:t xml:space="preserve">   </w:t>
      </w:r>
      <w:r w:rsidRPr="002B60E6">
        <w:rPr>
          <w:rFonts w:eastAsia="Calibri"/>
          <w:sz w:val="22"/>
          <w:szCs w:val="24"/>
        </w:rPr>
        <w:t xml:space="preserve">do 6 týdnů od uvedení díla do </w:t>
      </w:r>
    </w:p>
    <w:p w14:paraId="638FAAD2" w14:textId="77777777" w:rsidR="002B60E6" w:rsidRPr="002B60E6" w:rsidRDefault="002B60E6" w:rsidP="002B60E6">
      <w:pPr>
        <w:tabs>
          <w:tab w:val="left" w:pos="5670"/>
        </w:tabs>
        <w:jc w:val="both"/>
        <w:rPr>
          <w:rFonts w:eastAsia="Calibri"/>
          <w:sz w:val="22"/>
          <w:szCs w:val="24"/>
        </w:rPr>
      </w:pPr>
      <w:r w:rsidRPr="002B60E6">
        <w:rPr>
          <w:rFonts w:eastAsia="Calibri"/>
          <w:sz w:val="22"/>
          <w:szCs w:val="24"/>
        </w:rPr>
        <w:t xml:space="preserve">                                                                                                       zkušebního provozu</w:t>
      </w:r>
      <w:r w:rsidRPr="002B60E6">
        <w:rPr>
          <w:rFonts w:eastAsia="Calibri"/>
          <w:sz w:val="22"/>
          <w:szCs w:val="24"/>
        </w:rPr>
        <w:tab/>
      </w:r>
    </w:p>
    <w:p w14:paraId="10D3ADE2" w14:textId="49893BCC" w:rsidR="006D06CE" w:rsidRPr="006D06CE" w:rsidRDefault="002B60E6" w:rsidP="002B60E6">
      <w:pPr>
        <w:tabs>
          <w:tab w:val="left" w:pos="5670"/>
        </w:tabs>
        <w:jc w:val="both"/>
        <w:rPr>
          <w:sz w:val="22"/>
        </w:rPr>
      </w:pPr>
      <w:r w:rsidRPr="002B60E6">
        <w:rPr>
          <w:rFonts w:eastAsia="Calibri"/>
          <w:sz w:val="22"/>
          <w:szCs w:val="24"/>
        </w:rPr>
        <w:t xml:space="preserve">       </w:t>
      </w:r>
    </w:p>
    <w:p w14:paraId="6230E6A1" w14:textId="5CA2A8A0" w:rsidR="002B60E6" w:rsidRPr="002B60E6" w:rsidRDefault="002B60E6" w:rsidP="002B60E6">
      <w:pPr>
        <w:tabs>
          <w:tab w:val="left" w:pos="5670"/>
        </w:tabs>
        <w:rPr>
          <w:rFonts w:eastAsia="Calibri"/>
          <w:sz w:val="22"/>
          <w:szCs w:val="24"/>
        </w:rPr>
      </w:pPr>
      <w:r>
        <w:rPr>
          <w:sz w:val="22"/>
        </w:rPr>
        <w:t xml:space="preserve">      </w:t>
      </w:r>
      <w:r w:rsidR="006D06CE" w:rsidRPr="006D06CE">
        <w:rPr>
          <w:sz w:val="22"/>
        </w:rPr>
        <w:t>Zajištění licence na ERU:</w:t>
      </w:r>
      <w:r w:rsidR="00137B8D">
        <w:rPr>
          <w:sz w:val="22"/>
        </w:rPr>
        <w:tab/>
      </w:r>
      <w:r w:rsidRPr="002B60E6">
        <w:rPr>
          <w:rFonts w:eastAsia="Calibri"/>
          <w:sz w:val="22"/>
          <w:szCs w:val="24"/>
        </w:rPr>
        <w:t xml:space="preserve">do 6 týdnů ode dne vydání </w:t>
      </w:r>
    </w:p>
    <w:p w14:paraId="090C8C27" w14:textId="0596E068" w:rsidR="002B60E6" w:rsidRDefault="002B60E6" w:rsidP="002B60E6">
      <w:pPr>
        <w:tabs>
          <w:tab w:val="left" w:pos="5670"/>
        </w:tabs>
        <w:jc w:val="both"/>
        <w:rPr>
          <w:rFonts w:eastAsia="Calibri"/>
          <w:sz w:val="22"/>
          <w:szCs w:val="24"/>
        </w:rPr>
      </w:pPr>
      <w:r w:rsidRPr="002B60E6">
        <w:rPr>
          <w:rFonts w:eastAsia="Calibri"/>
          <w:sz w:val="22"/>
          <w:szCs w:val="24"/>
        </w:rPr>
        <w:t xml:space="preserve">                                                                                                       kolaudačního souhlasu</w:t>
      </w:r>
    </w:p>
    <w:p w14:paraId="082B9B40" w14:textId="77777777" w:rsidR="002B60E6" w:rsidRPr="002B60E6" w:rsidRDefault="002B60E6" w:rsidP="002B60E6">
      <w:pPr>
        <w:tabs>
          <w:tab w:val="left" w:pos="5670"/>
        </w:tabs>
        <w:jc w:val="both"/>
        <w:rPr>
          <w:rFonts w:eastAsia="Calibri"/>
          <w:sz w:val="22"/>
          <w:szCs w:val="24"/>
        </w:rPr>
      </w:pPr>
    </w:p>
    <w:p w14:paraId="53971E52" w14:textId="496E7F53" w:rsidR="006D06CE" w:rsidRPr="008D62BF" w:rsidRDefault="006D06CE" w:rsidP="008D62BF">
      <w:pPr>
        <w:pStyle w:val="Odstavecseseznamem"/>
        <w:numPr>
          <w:ilvl w:val="0"/>
          <w:numId w:val="10"/>
        </w:numPr>
        <w:jc w:val="both"/>
        <w:rPr>
          <w:sz w:val="22"/>
        </w:rPr>
      </w:pPr>
      <w:r w:rsidRPr="008D62BF">
        <w:rPr>
          <w:sz w:val="22"/>
        </w:rPr>
        <w:t>Časový harmonogram postupu prací předloží zhotovitel ke dni uzavření smlouvy o dílo. Harmonogram postupu prací začíná termínem předání a převzetí staveniště a končí termínem předání a převzetí předmětné veřejné zakázky včetně lhůty pro vyklizení staveniště. V harmonogramu postupu prací musí být uvedeny základní druhy prací (stavebních dílů) a činností, vč. zkušebního provozu, zajištění vydání kolaudačního souhlasu a licence na ERU a u nich uvedeny předpokládané termíny realizace v členění na kalendářní měsíce a týdny.</w:t>
      </w:r>
    </w:p>
    <w:p w14:paraId="677688E4" w14:textId="30DF3091" w:rsidR="008D62BF" w:rsidRDefault="008D62BF" w:rsidP="008D62BF">
      <w:pPr>
        <w:jc w:val="both"/>
        <w:rPr>
          <w:sz w:val="22"/>
        </w:rPr>
      </w:pPr>
    </w:p>
    <w:p w14:paraId="7D56EFD5" w14:textId="0B3BB153" w:rsidR="008D62BF" w:rsidRDefault="008D62BF" w:rsidP="008D62BF">
      <w:pPr>
        <w:jc w:val="both"/>
        <w:rPr>
          <w:sz w:val="22"/>
        </w:rPr>
      </w:pPr>
    </w:p>
    <w:p w14:paraId="0C0E62D8" w14:textId="1EF2B9F5" w:rsidR="008D62BF" w:rsidRDefault="008D62BF" w:rsidP="008D62BF">
      <w:pPr>
        <w:jc w:val="both"/>
        <w:rPr>
          <w:sz w:val="22"/>
        </w:rPr>
      </w:pPr>
    </w:p>
    <w:p w14:paraId="60D4BC66" w14:textId="77777777" w:rsidR="008D62BF" w:rsidRPr="008D62BF" w:rsidRDefault="008D62BF" w:rsidP="008D62BF">
      <w:pPr>
        <w:jc w:val="both"/>
        <w:rPr>
          <w:sz w:val="22"/>
        </w:rPr>
      </w:pPr>
    </w:p>
    <w:p w14:paraId="6773001C" w14:textId="0F27ECE7" w:rsidR="006D06CE" w:rsidRPr="006D06CE" w:rsidRDefault="006D06CE" w:rsidP="002B60E6">
      <w:pPr>
        <w:spacing w:before="120"/>
        <w:ind w:left="426" w:hanging="426"/>
        <w:jc w:val="both"/>
        <w:rPr>
          <w:sz w:val="22"/>
        </w:rPr>
      </w:pPr>
      <w:r>
        <w:rPr>
          <w:sz w:val="22"/>
        </w:rPr>
        <w:t>3</w:t>
      </w:r>
      <w:r w:rsidRPr="006D06CE">
        <w:rPr>
          <w:sz w:val="22"/>
        </w:rPr>
        <w:t>.</w:t>
      </w:r>
      <w:r w:rsidRPr="006D06CE">
        <w:rPr>
          <w:sz w:val="22"/>
        </w:rPr>
        <w:tab/>
      </w:r>
      <w:r>
        <w:rPr>
          <w:sz w:val="22"/>
        </w:rPr>
        <w:t>Objednatel</w:t>
      </w:r>
      <w:r w:rsidRPr="006D06CE">
        <w:rPr>
          <w:sz w:val="22"/>
        </w:rPr>
        <w:t xml:space="preserve"> si vyhrazuje v souladu s § 100 odstavec 1 zákona změnu závazků:</w:t>
      </w:r>
    </w:p>
    <w:p w14:paraId="60B9BC52" w14:textId="507A891A" w:rsidR="002B60E6" w:rsidRPr="002B60E6" w:rsidRDefault="002B60E6" w:rsidP="002B60E6">
      <w:pPr>
        <w:numPr>
          <w:ilvl w:val="0"/>
          <w:numId w:val="8"/>
        </w:numPr>
        <w:spacing w:before="120" w:after="120" w:line="288" w:lineRule="auto"/>
        <w:ind w:left="1418" w:hanging="709"/>
        <w:jc w:val="both"/>
        <w:rPr>
          <w:sz w:val="22"/>
          <w:szCs w:val="22"/>
        </w:rPr>
      </w:pPr>
      <w:r w:rsidRPr="002B60E6">
        <w:rPr>
          <w:sz w:val="22"/>
          <w:szCs w:val="22"/>
        </w:rPr>
        <w:t>nebudou vydána patřičná povolení a souhlasy dotčených orgánů a organiz</w:t>
      </w:r>
      <w:r>
        <w:rPr>
          <w:sz w:val="22"/>
          <w:szCs w:val="22"/>
        </w:rPr>
        <w:t>a</w:t>
      </w:r>
      <w:r w:rsidRPr="002B60E6">
        <w:rPr>
          <w:sz w:val="22"/>
          <w:szCs w:val="22"/>
        </w:rPr>
        <w:t>cí. Zkušební provoz může být prodloužen max. o 2 měsíce, během kterých je zhotovitel povinen zajistit potřebné doklady.</w:t>
      </w:r>
    </w:p>
    <w:p w14:paraId="7462CFE8" w14:textId="0FB386CE" w:rsidR="00504070" w:rsidRDefault="00504070" w:rsidP="002B60E6">
      <w:pPr>
        <w:pStyle w:val="Odstavecseseznamem"/>
        <w:numPr>
          <w:ilvl w:val="0"/>
          <w:numId w:val="9"/>
        </w:numPr>
        <w:spacing w:before="120"/>
        <w:jc w:val="both"/>
        <w:rPr>
          <w:sz w:val="22"/>
        </w:rPr>
      </w:pPr>
      <w:r w:rsidRPr="002B60E6">
        <w:rPr>
          <w:sz w:val="22"/>
        </w:rPr>
        <w:t xml:space="preserve">Místem plnění </w:t>
      </w:r>
      <w:r w:rsidR="00137B8D" w:rsidRPr="002B60E6">
        <w:rPr>
          <w:sz w:val="22"/>
        </w:rPr>
        <w:t>je Skalice nad Vltavou, č.p. 2</w:t>
      </w:r>
      <w:r w:rsidRPr="002B60E6">
        <w:rPr>
          <w:sz w:val="22"/>
        </w:rPr>
        <w:t xml:space="preserve">. </w:t>
      </w:r>
    </w:p>
    <w:p w14:paraId="7547524B" w14:textId="77777777" w:rsidR="002B60E6" w:rsidRPr="002B60E6" w:rsidRDefault="002B60E6" w:rsidP="002B60E6">
      <w:pPr>
        <w:pStyle w:val="Odstavecseseznamem"/>
        <w:spacing w:before="120"/>
        <w:ind w:left="360"/>
        <w:jc w:val="both"/>
        <w:rPr>
          <w:sz w:val="22"/>
        </w:rPr>
      </w:pPr>
    </w:p>
    <w:p w14:paraId="48C01A78" w14:textId="77777777" w:rsidR="000648AB" w:rsidRPr="00CF6C79" w:rsidRDefault="000648AB" w:rsidP="006D06CE">
      <w:pPr>
        <w:spacing w:before="120"/>
        <w:ind w:left="426" w:hanging="426"/>
        <w:jc w:val="both"/>
        <w:rPr>
          <w:sz w:val="22"/>
        </w:rPr>
      </w:pPr>
    </w:p>
    <w:p w14:paraId="373BD336" w14:textId="77777777" w:rsidR="000D1881" w:rsidRDefault="000D1881" w:rsidP="000D1881">
      <w:pPr>
        <w:pStyle w:val="Textvbloku"/>
        <w:rPr>
          <w:sz w:val="22"/>
        </w:rPr>
      </w:pPr>
      <w:r>
        <w:rPr>
          <w:b/>
          <w:sz w:val="22"/>
        </w:rPr>
        <w:t>IV. CENA DÍLA:</w:t>
      </w:r>
    </w:p>
    <w:p w14:paraId="0D22A041" w14:textId="77777777" w:rsidR="000D1881" w:rsidRDefault="000D1881" w:rsidP="000D1881">
      <w:pPr>
        <w:pStyle w:val="Textvbloku"/>
        <w:rPr>
          <w:sz w:val="22"/>
        </w:rPr>
      </w:pPr>
      <w:r>
        <w:rPr>
          <w:sz w:val="22"/>
        </w:rPr>
        <w:t>--------------</w:t>
      </w:r>
      <w:r w:rsidR="00C037EB">
        <w:rPr>
          <w:sz w:val="22"/>
        </w:rPr>
        <w:t>---</w:t>
      </w:r>
      <w:r>
        <w:rPr>
          <w:sz w:val="22"/>
        </w:rPr>
        <w:t>-------</w:t>
      </w:r>
      <w:r>
        <w:rPr>
          <w:sz w:val="22"/>
        </w:rPr>
        <w:br/>
      </w:r>
    </w:p>
    <w:p w14:paraId="046A84BB" w14:textId="77777777" w:rsidR="000D1881" w:rsidRDefault="00460AAC" w:rsidP="00D071BA">
      <w:pPr>
        <w:numPr>
          <w:ilvl w:val="0"/>
          <w:numId w:val="3"/>
        </w:numPr>
        <w:tabs>
          <w:tab w:val="clear" w:pos="1080"/>
          <w:tab w:val="num" w:pos="284"/>
        </w:tabs>
        <w:ind w:left="284" w:hanging="284"/>
        <w:jc w:val="both"/>
        <w:rPr>
          <w:b/>
          <w:sz w:val="22"/>
        </w:rPr>
      </w:pPr>
      <w:r>
        <w:rPr>
          <w:sz w:val="22"/>
        </w:rPr>
        <w:t xml:space="preserve">Smluvní strany se v souladu s ustanovením zákona č. 526/1990 Sb., o cenách ve znění pozdějších předpisů, dohodly </w:t>
      </w:r>
      <w:r w:rsidR="006A300F">
        <w:rPr>
          <w:sz w:val="22"/>
        </w:rPr>
        <w:t xml:space="preserve">na základě výsledku zadávacího řízení </w:t>
      </w:r>
      <w:r>
        <w:rPr>
          <w:sz w:val="22"/>
        </w:rPr>
        <w:t xml:space="preserve">na ceně </w:t>
      </w:r>
      <w:r w:rsidR="008D004F">
        <w:rPr>
          <w:sz w:val="22"/>
        </w:rPr>
        <w:t>z</w:t>
      </w:r>
      <w:r w:rsidR="000D1881">
        <w:rPr>
          <w:sz w:val="22"/>
        </w:rPr>
        <w:t xml:space="preserve">a řádně zhotovené </w:t>
      </w:r>
      <w:r w:rsidR="008D004F">
        <w:rPr>
          <w:sz w:val="22"/>
        </w:rPr>
        <w:t xml:space="preserve">a bezvadné </w:t>
      </w:r>
      <w:r w:rsidR="000D1881">
        <w:rPr>
          <w:sz w:val="22"/>
        </w:rPr>
        <w:t xml:space="preserve">dílo v rozsahu </w:t>
      </w:r>
      <w:r w:rsidR="008D004F">
        <w:rPr>
          <w:sz w:val="22"/>
        </w:rPr>
        <w:t>d</w:t>
      </w:r>
      <w:r w:rsidR="000D1881">
        <w:rPr>
          <w:sz w:val="22"/>
        </w:rPr>
        <w:t>le čl. II. této smlouvy</w:t>
      </w:r>
      <w:r w:rsidR="00CF6C79">
        <w:rPr>
          <w:sz w:val="22"/>
        </w:rPr>
        <w:t xml:space="preserve"> a obchodních podmínek</w:t>
      </w:r>
      <w:r w:rsidR="008D004F">
        <w:rPr>
          <w:sz w:val="22"/>
        </w:rPr>
        <w:t xml:space="preserve"> takto</w:t>
      </w:r>
      <w:r w:rsidR="000D1881">
        <w:rPr>
          <w:sz w:val="22"/>
        </w:rPr>
        <w:t>:</w:t>
      </w:r>
    </w:p>
    <w:p w14:paraId="0572A65F" w14:textId="77777777" w:rsidR="000D1881" w:rsidRDefault="000D1881" w:rsidP="000D1881">
      <w:pPr>
        <w:pStyle w:val="Textvbloku"/>
        <w:ind w:left="3540" w:right="-91" w:firstLine="708"/>
        <w:jc w:val="center"/>
        <w:rPr>
          <w:b/>
          <w:sz w:val="22"/>
        </w:rPr>
      </w:pPr>
    </w:p>
    <w:p w14:paraId="1A6532FA" w14:textId="77777777" w:rsidR="000D1881" w:rsidRDefault="000650F3" w:rsidP="000D1881">
      <w:pPr>
        <w:pStyle w:val="Textvbloku"/>
        <w:ind w:right="-91"/>
        <w:jc w:val="center"/>
        <w:rPr>
          <w:sz w:val="22"/>
        </w:rPr>
      </w:pPr>
      <w:r>
        <w:rPr>
          <w:bCs/>
          <w:sz w:val="22"/>
          <w:szCs w:val="22"/>
        </w:rPr>
        <w:t xml:space="preserve">              </w:t>
      </w:r>
      <w:r w:rsidR="00E01AA5" w:rsidRPr="00F20680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26560" w:rsidRPr="00F20680">
        <w:rPr>
          <w:bCs/>
          <w:sz w:val="22"/>
          <w:szCs w:val="22"/>
        </w:rPr>
        <w:instrText xml:space="preserve"> FORMTEXT </w:instrText>
      </w:r>
      <w:r w:rsidR="00E01AA5" w:rsidRPr="00F20680">
        <w:rPr>
          <w:bCs/>
          <w:sz w:val="22"/>
          <w:szCs w:val="22"/>
        </w:rPr>
      </w:r>
      <w:r w:rsidR="00E01AA5" w:rsidRPr="00F20680">
        <w:rPr>
          <w:bCs/>
          <w:sz w:val="22"/>
          <w:szCs w:val="22"/>
        </w:rPr>
        <w:fldChar w:fldCharType="separate"/>
      </w:r>
      <w:r w:rsidR="00E26560" w:rsidRPr="00F20680">
        <w:rPr>
          <w:bCs/>
          <w:noProof/>
          <w:sz w:val="22"/>
          <w:szCs w:val="22"/>
        </w:rPr>
        <w:t> </w:t>
      </w:r>
      <w:r w:rsidR="00E26560" w:rsidRPr="00F20680">
        <w:rPr>
          <w:bCs/>
          <w:noProof/>
          <w:sz w:val="22"/>
          <w:szCs w:val="22"/>
        </w:rPr>
        <w:t> </w:t>
      </w:r>
      <w:r w:rsidR="00E26560" w:rsidRPr="00F20680">
        <w:rPr>
          <w:bCs/>
          <w:noProof/>
          <w:sz w:val="22"/>
          <w:szCs w:val="22"/>
        </w:rPr>
        <w:t> </w:t>
      </w:r>
      <w:r w:rsidR="00E26560" w:rsidRPr="00F20680">
        <w:rPr>
          <w:bCs/>
          <w:noProof/>
          <w:sz w:val="22"/>
          <w:szCs w:val="22"/>
        </w:rPr>
        <w:t> </w:t>
      </w:r>
      <w:r w:rsidR="00E26560" w:rsidRPr="00F20680">
        <w:rPr>
          <w:bCs/>
          <w:noProof/>
          <w:sz w:val="22"/>
          <w:szCs w:val="22"/>
        </w:rPr>
        <w:t> </w:t>
      </w:r>
      <w:r w:rsidR="00E01AA5" w:rsidRPr="00F20680">
        <w:rPr>
          <w:bCs/>
          <w:sz w:val="22"/>
          <w:szCs w:val="22"/>
        </w:rPr>
        <w:fldChar w:fldCharType="end"/>
      </w:r>
      <w:r w:rsidR="000D1881">
        <w:rPr>
          <w:b/>
          <w:sz w:val="22"/>
        </w:rPr>
        <w:t xml:space="preserve"> Kč (bez DPH)</w:t>
      </w:r>
    </w:p>
    <w:p w14:paraId="37615798" w14:textId="77777777" w:rsidR="000D1881" w:rsidRDefault="000D1881" w:rsidP="000D1881">
      <w:pPr>
        <w:pStyle w:val="Textvbloku"/>
        <w:ind w:right="-91"/>
        <w:jc w:val="center"/>
        <w:rPr>
          <w:sz w:val="22"/>
        </w:rPr>
      </w:pPr>
    </w:p>
    <w:p w14:paraId="2C6A3398" w14:textId="76C3F54E" w:rsidR="000D1881" w:rsidRDefault="00137B8D" w:rsidP="000D1881">
      <w:pPr>
        <w:pStyle w:val="Textvbloku"/>
        <w:ind w:right="-91"/>
        <w:jc w:val="center"/>
        <w:rPr>
          <w:sz w:val="22"/>
        </w:rPr>
      </w:pPr>
      <w:r>
        <w:rPr>
          <w:b/>
          <w:sz w:val="22"/>
        </w:rPr>
        <w:t xml:space="preserve"> </w:t>
      </w:r>
      <w:r w:rsidR="000D1881">
        <w:rPr>
          <w:b/>
          <w:sz w:val="22"/>
        </w:rPr>
        <w:t xml:space="preserve">(slovy: </w:t>
      </w:r>
      <w:r w:rsidR="000650F3">
        <w:rPr>
          <w:b/>
          <w:sz w:val="22"/>
        </w:rPr>
        <w:t xml:space="preserve">  </w:t>
      </w:r>
      <w:r w:rsidR="00E01AA5" w:rsidRPr="00F20680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26560" w:rsidRPr="00F20680">
        <w:rPr>
          <w:bCs/>
          <w:sz w:val="22"/>
          <w:szCs w:val="22"/>
        </w:rPr>
        <w:instrText xml:space="preserve"> FORMTEXT </w:instrText>
      </w:r>
      <w:r w:rsidR="00E01AA5" w:rsidRPr="00F20680">
        <w:rPr>
          <w:bCs/>
          <w:sz w:val="22"/>
          <w:szCs w:val="22"/>
        </w:rPr>
      </w:r>
      <w:r w:rsidR="00E01AA5" w:rsidRPr="00F20680">
        <w:rPr>
          <w:bCs/>
          <w:sz w:val="22"/>
          <w:szCs w:val="22"/>
        </w:rPr>
        <w:fldChar w:fldCharType="separate"/>
      </w:r>
      <w:r w:rsidR="00E26560" w:rsidRPr="00F20680">
        <w:rPr>
          <w:bCs/>
          <w:noProof/>
          <w:sz w:val="22"/>
          <w:szCs w:val="22"/>
        </w:rPr>
        <w:t> </w:t>
      </w:r>
      <w:r w:rsidR="00E26560" w:rsidRPr="00F20680">
        <w:rPr>
          <w:bCs/>
          <w:noProof/>
          <w:sz w:val="22"/>
          <w:szCs w:val="22"/>
        </w:rPr>
        <w:t> </w:t>
      </w:r>
      <w:r w:rsidR="00E26560" w:rsidRPr="00F20680">
        <w:rPr>
          <w:bCs/>
          <w:noProof/>
          <w:sz w:val="22"/>
          <w:szCs w:val="22"/>
        </w:rPr>
        <w:t> </w:t>
      </w:r>
      <w:r w:rsidR="00E26560" w:rsidRPr="00F20680">
        <w:rPr>
          <w:bCs/>
          <w:noProof/>
          <w:sz w:val="22"/>
          <w:szCs w:val="22"/>
        </w:rPr>
        <w:t> </w:t>
      </w:r>
      <w:r w:rsidR="00E26560" w:rsidRPr="00F20680">
        <w:rPr>
          <w:bCs/>
          <w:noProof/>
          <w:sz w:val="22"/>
          <w:szCs w:val="22"/>
        </w:rPr>
        <w:t> </w:t>
      </w:r>
      <w:r w:rsidR="00E01AA5" w:rsidRPr="00F20680">
        <w:rPr>
          <w:bCs/>
          <w:sz w:val="22"/>
          <w:szCs w:val="22"/>
        </w:rPr>
        <w:fldChar w:fldCharType="end"/>
      </w:r>
      <w:r w:rsidR="000D1881">
        <w:rPr>
          <w:b/>
          <w:sz w:val="22"/>
        </w:rPr>
        <w:t xml:space="preserve"> korun českých</w:t>
      </w:r>
      <w:r w:rsidR="000D1881">
        <w:rPr>
          <w:sz w:val="22"/>
        </w:rPr>
        <w:t>)</w:t>
      </w:r>
    </w:p>
    <w:p w14:paraId="014A0BBD" w14:textId="77777777" w:rsidR="00224A7D" w:rsidRDefault="004225B2" w:rsidP="00224A7D">
      <w:pPr>
        <w:pStyle w:val="Textvbloku"/>
        <w:ind w:right="-91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10B10A02" w14:textId="5BA96986" w:rsidR="000D1881" w:rsidRDefault="0058236F" w:rsidP="0058236F">
      <w:pPr>
        <w:pStyle w:val="Textvbloku"/>
        <w:ind w:right="-91"/>
        <w:rPr>
          <w:sz w:val="22"/>
        </w:rPr>
      </w:pPr>
      <w:r>
        <w:rPr>
          <w:bCs/>
          <w:sz w:val="22"/>
          <w:szCs w:val="22"/>
        </w:rPr>
        <w:t xml:space="preserve">                                                       </w:t>
      </w:r>
      <w:r w:rsidR="000650F3">
        <w:rPr>
          <w:bCs/>
          <w:sz w:val="22"/>
          <w:szCs w:val="22"/>
        </w:rPr>
        <w:t xml:space="preserve">        </w:t>
      </w:r>
      <w:r w:rsidR="00137B8D">
        <w:rPr>
          <w:bCs/>
          <w:sz w:val="22"/>
          <w:szCs w:val="22"/>
        </w:rPr>
        <w:tab/>
        <w:t xml:space="preserve">           </w:t>
      </w:r>
      <w:r w:rsidR="00E01AA5" w:rsidRPr="00F20680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26560" w:rsidRPr="00F20680">
        <w:rPr>
          <w:bCs/>
          <w:sz w:val="22"/>
          <w:szCs w:val="22"/>
        </w:rPr>
        <w:instrText xml:space="preserve"> FORMTEXT </w:instrText>
      </w:r>
      <w:r w:rsidR="00E01AA5" w:rsidRPr="00F20680">
        <w:rPr>
          <w:bCs/>
          <w:sz w:val="22"/>
          <w:szCs w:val="22"/>
        </w:rPr>
      </w:r>
      <w:r w:rsidR="00E01AA5" w:rsidRPr="00F20680">
        <w:rPr>
          <w:bCs/>
          <w:sz w:val="22"/>
          <w:szCs w:val="22"/>
        </w:rPr>
        <w:fldChar w:fldCharType="separate"/>
      </w:r>
      <w:r w:rsidR="00E26560" w:rsidRPr="00F20680">
        <w:rPr>
          <w:bCs/>
          <w:noProof/>
          <w:sz w:val="22"/>
          <w:szCs w:val="22"/>
        </w:rPr>
        <w:t> </w:t>
      </w:r>
      <w:r w:rsidR="00E26560" w:rsidRPr="00F20680">
        <w:rPr>
          <w:bCs/>
          <w:noProof/>
          <w:sz w:val="22"/>
          <w:szCs w:val="22"/>
        </w:rPr>
        <w:t> </w:t>
      </w:r>
      <w:r w:rsidR="00E26560" w:rsidRPr="00F20680">
        <w:rPr>
          <w:bCs/>
          <w:noProof/>
          <w:sz w:val="22"/>
          <w:szCs w:val="22"/>
        </w:rPr>
        <w:t> </w:t>
      </w:r>
      <w:r w:rsidR="00E26560" w:rsidRPr="00F20680">
        <w:rPr>
          <w:bCs/>
          <w:noProof/>
          <w:sz w:val="22"/>
          <w:szCs w:val="22"/>
        </w:rPr>
        <w:t> </w:t>
      </w:r>
      <w:r w:rsidR="00E26560" w:rsidRPr="00F20680">
        <w:rPr>
          <w:bCs/>
          <w:noProof/>
          <w:sz w:val="22"/>
          <w:szCs w:val="22"/>
        </w:rPr>
        <w:t> </w:t>
      </w:r>
      <w:r w:rsidR="00E01AA5" w:rsidRPr="00F20680">
        <w:rPr>
          <w:bCs/>
          <w:sz w:val="22"/>
          <w:szCs w:val="22"/>
        </w:rPr>
        <w:fldChar w:fldCharType="end"/>
      </w:r>
      <w:r w:rsidR="004225B2">
        <w:rPr>
          <w:bCs/>
          <w:sz w:val="22"/>
          <w:szCs w:val="22"/>
        </w:rPr>
        <w:t xml:space="preserve"> </w:t>
      </w:r>
      <w:r w:rsidR="000D1881">
        <w:rPr>
          <w:sz w:val="22"/>
        </w:rPr>
        <w:t xml:space="preserve">Kč DPH </w:t>
      </w:r>
      <w:r w:rsidR="00860FA4">
        <w:rPr>
          <w:sz w:val="22"/>
        </w:rPr>
        <w:t>21</w:t>
      </w:r>
      <w:r w:rsidR="000D1881">
        <w:rPr>
          <w:sz w:val="22"/>
        </w:rPr>
        <w:t>%</w:t>
      </w:r>
    </w:p>
    <w:p w14:paraId="72D9B8FB" w14:textId="77777777" w:rsidR="000D1881" w:rsidRDefault="000D1881" w:rsidP="000D1881">
      <w:pPr>
        <w:pStyle w:val="Textvbloku"/>
        <w:ind w:right="-91"/>
        <w:jc w:val="center"/>
        <w:rPr>
          <w:sz w:val="22"/>
        </w:rPr>
      </w:pPr>
    </w:p>
    <w:p w14:paraId="259A5AC0" w14:textId="77777777" w:rsidR="000D1881" w:rsidRPr="00143B5F" w:rsidRDefault="000D1881" w:rsidP="000D1881">
      <w:pPr>
        <w:pStyle w:val="Textvbloku"/>
        <w:ind w:right="-91"/>
        <w:jc w:val="center"/>
        <w:rPr>
          <w:sz w:val="22"/>
        </w:rPr>
      </w:pPr>
      <w:r>
        <w:rPr>
          <w:b/>
          <w:sz w:val="22"/>
        </w:rPr>
        <w:t xml:space="preserve">             </w:t>
      </w:r>
      <w:r w:rsidR="000650F3">
        <w:rPr>
          <w:b/>
          <w:sz w:val="22"/>
        </w:rPr>
        <w:t xml:space="preserve">   </w:t>
      </w:r>
      <w:r>
        <w:rPr>
          <w:b/>
          <w:sz w:val="22"/>
        </w:rPr>
        <w:t xml:space="preserve"> </w:t>
      </w:r>
      <w:r w:rsidR="00E01AA5" w:rsidRPr="00143B5F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26560" w:rsidRPr="00143B5F">
        <w:rPr>
          <w:bCs/>
          <w:sz w:val="22"/>
          <w:szCs w:val="22"/>
        </w:rPr>
        <w:instrText xml:space="preserve"> FORMTEXT </w:instrText>
      </w:r>
      <w:r w:rsidR="00E01AA5" w:rsidRPr="00143B5F">
        <w:rPr>
          <w:bCs/>
          <w:sz w:val="22"/>
          <w:szCs w:val="22"/>
        </w:rPr>
      </w:r>
      <w:r w:rsidR="00E01AA5" w:rsidRPr="00143B5F">
        <w:rPr>
          <w:bCs/>
          <w:sz w:val="22"/>
          <w:szCs w:val="22"/>
        </w:rPr>
        <w:fldChar w:fldCharType="separate"/>
      </w:r>
      <w:r w:rsidR="00E26560" w:rsidRPr="00143B5F">
        <w:rPr>
          <w:bCs/>
          <w:noProof/>
          <w:sz w:val="22"/>
          <w:szCs w:val="22"/>
        </w:rPr>
        <w:t> </w:t>
      </w:r>
      <w:r w:rsidR="00E26560" w:rsidRPr="00143B5F">
        <w:rPr>
          <w:bCs/>
          <w:noProof/>
          <w:sz w:val="22"/>
          <w:szCs w:val="22"/>
        </w:rPr>
        <w:t> </w:t>
      </w:r>
      <w:r w:rsidR="00E26560" w:rsidRPr="00143B5F">
        <w:rPr>
          <w:bCs/>
          <w:noProof/>
          <w:sz w:val="22"/>
          <w:szCs w:val="22"/>
        </w:rPr>
        <w:t> </w:t>
      </w:r>
      <w:r w:rsidR="00E26560" w:rsidRPr="00143B5F">
        <w:rPr>
          <w:bCs/>
          <w:noProof/>
          <w:sz w:val="22"/>
          <w:szCs w:val="22"/>
        </w:rPr>
        <w:t> </w:t>
      </w:r>
      <w:r w:rsidR="00E26560" w:rsidRPr="00143B5F">
        <w:rPr>
          <w:bCs/>
          <w:noProof/>
          <w:sz w:val="22"/>
          <w:szCs w:val="22"/>
        </w:rPr>
        <w:t> </w:t>
      </w:r>
      <w:r w:rsidR="00E01AA5" w:rsidRPr="00143B5F">
        <w:rPr>
          <w:bCs/>
          <w:sz w:val="22"/>
          <w:szCs w:val="22"/>
        </w:rPr>
        <w:fldChar w:fldCharType="end"/>
      </w:r>
      <w:r w:rsidRPr="00143B5F">
        <w:rPr>
          <w:sz w:val="22"/>
        </w:rPr>
        <w:t xml:space="preserve"> Kč (včetně DPH)</w:t>
      </w:r>
    </w:p>
    <w:p w14:paraId="2D9846A7" w14:textId="77777777" w:rsidR="000D1881" w:rsidRPr="00143B5F" w:rsidRDefault="000D1881" w:rsidP="000D1881">
      <w:pPr>
        <w:pStyle w:val="Textvbloku"/>
        <w:ind w:right="-91"/>
        <w:jc w:val="center"/>
        <w:rPr>
          <w:sz w:val="22"/>
        </w:rPr>
      </w:pPr>
    </w:p>
    <w:p w14:paraId="45DB3269" w14:textId="56A6B91B" w:rsidR="000D1881" w:rsidRPr="00143B5F" w:rsidRDefault="00137B8D" w:rsidP="000D1881">
      <w:pPr>
        <w:pStyle w:val="Textvbloku"/>
        <w:ind w:right="-91"/>
        <w:jc w:val="center"/>
        <w:rPr>
          <w:sz w:val="22"/>
        </w:rPr>
      </w:pPr>
      <w:r w:rsidRPr="00143B5F">
        <w:rPr>
          <w:sz w:val="22"/>
        </w:rPr>
        <w:t xml:space="preserve">   </w:t>
      </w:r>
      <w:r w:rsidR="000D1881" w:rsidRPr="00143B5F">
        <w:rPr>
          <w:sz w:val="22"/>
        </w:rPr>
        <w:t xml:space="preserve">(slovy: </w:t>
      </w:r>
      <w:r w:rsidR="00E01AA5" w:rsidRPr="00143B5F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26560" w:rsidRPr="00143B5F">
        <w:rPr>
          <w:bCs/>
          <w:sz w:val="22"/>
          <w:szCs w:val="22"/>
        </w:rPr>
        <w:instrText xml:space="preserve"> FORMTEXT </w:instrText>
      </w:r>
      <w:r w:rsidR="00E01AA5" w:rsidRPr="00143B5F">
        <w:rPr>
          <w:bCs/>
          <w:sz w:val="22"/>
          <w:szCs w:val="22"/>
        </w:rPr>
      </w:r>
      <w:r w:rsidR="00E01AA5" w:rsidRPr="00143B5F">
        <w:rPr>
          <w:bCs/>
          <w:sz w:val="22"/>
          <w:szCs w:val="22"/>
        </w:rPr>
        <w:fldChar w:fldCharType="separate"/>
      </w:r>
      <w:r w:rsidR="00E26560" w:rsidRPr="00143B5F">
        <w:rPr>
          <w:bCs/>
          <w:noProof/>
          <w:sz w:val="22"/>
          <w:szCs w:val="22"/>
        </w:rPr>
        <w:t> </w:t>
      </w:r>
      <w:r w:rsidR="00E26560" w:rsidRPr="00143B5F">
        <w:rPr>
          <w:bCs/>
          <w:noProof/>
          <w:sz w:val="22"/>
          <w:szCs w:val="22"/>
        </w:rPr>
        <w:t> </w:t>
      </w:r>
      <w:r w:rsidR="00E26560" w:rsidRPr="00143B5F">
        <w:rPr>
          <w:bCs/>
          <w:noProof/>
          <w:sz w:val="22"/>
          <w:szCs w:val="22"/>
        </w:rPr>
        <w:t> </w:t>
      </w:r>
      <w:r w:rsidR="00E26560" w:rsidRPr="00143B5F">
        <w:rPr>
          <w:bCs/>
          <w:noProof/>
          <w:sz w:val="22"/>
          <w:szCs w:val="22"/>
        </w:rPr>
        <w:t> </w:t>
      </w:r>
      <w:r w:rsidR="00E26560" w:rsidRPr="00143B5F">
        <w:rPr>
          <w:bCs/>
          <w:noProof/>
          <w:sz w:val="22"/>
          <w:szCs w:val="22"/>
        </w:rPr>
        <w:t> </w:t>
      </w:r>
      <w:r w:rsidR="00E01AA5" w:rsidRPr="00143B5F">
        <w:rPr>
          <w:bCs/>
          <w:sz w:val="22"/>
          <w:szCs w:val="22"/>
        </w:rPr>
        <w:fldChar w:fldCharType="end"/>
      </w:r>
      <w:r w:rsidR="000D1881" w:rsidRPr="00143B5F">
        <w:rPr>
          <w:sz w:val="22"/>
        </w:rPr>
        <w:t xml:space="preserve"> korun českých)</w:t>
      </w:r>
    </w:p>
    <w:p w14:paraId="0529B366" w14:textId="77777777" w:rsidR="000A2FC9" w:rsidRDefault="000A2FC9" w:rsidP="000D1881">
      <w:pPr>
        <w:pStyle w:val="Textvbloku"/>
        <w:ind w:right="-91"/>
        <w:jc w:val="center"/>
        <w:rPr>
          <w:sz w:val="22"/>
        </w:rPr>
      </w:pPr>
    </w:p>
    <w:p w14:paraId="2BD40DF2" w14:textId="6ED0975E" w:rsidR="00FD0D96" w:rsidRPr="00980D71" w:rsidRDefault="00FD0D96" w:rsidP="00D071BA">
      <w:pPr>
        <w:numPr>
          <w:ilvl w:val="0"/>
          <w:numId w:val="3"/>
        </w:numPr>
        <w:tabs>
          <w:tab w:val="clear" w:pos="1080"/>
        </w:tabs>
        <w:ind w:left="284" w:hanging="284"/>
        <w:jc w:val="both"/>
        <w:rPr>
          <w:b/>
          <w:sz w:val="22"/>
        </w:rPr>
      </w:pPr>
      <w:r>
        <w:rPr>
          <w:sz w:val="22"/>
        </w:rPr>
        <w:t xml:space="preserve">Cena byla </w:t>
      </w:r>
      <w:r w:rsidR="004225B2">
        <w:rPr>
          <w:sz w:val="22"/>
        </w:rPr>
        <w:t xml:space="preserve">stanovena na </w:t>
      </w:r>
      <w:r w:rsidR="004225B2" w:rsidRPr="00137B8D">
        <w:rPr>
          <w:sz w:val="22"/>
        </w:rPr>
        <w:t>z</w:t>
      </w:r>
      <w:r w:rsidRPr="00137B8D">
        <w:rPr>
          <w:sz w:val="22"/>
        </w:rPr>
        <w:t>ákladě objednatelem vypracovaného a zhotovitelem naceněného položkového rozpočtu díla</w:t>
      </w:r>
      <w:r w:rsidR="008D004F" w:rsidRPr="00137B8D">
        <w:rPr>
          <w:sz w:val="22"/>
        </w:rPr>
        <w:t xml:space="preserve"> a odpovídá </w:t>
      </w:r>
      <w:r w:rsidR="00541418" w:rsidRPr="00137B8D">
        <w:rPr>
          <w:sz w:val="22"/>
        </w:rPr>
        <w:t xml:space="preserve">výsledku zadávacího řízení </w:t>
      </w:r>
      <w:r w:rsidR="007F35E1" w:rsidRPr="00137B8D">
        <w:rPr>
          <w:sz w:val="22"/>
        </w:rPr>
        <w:t>uskutečněného dle zákona č. 13</w:t>
      </w:r>
      <w:r w:rsidR="0058236F" w:rsidRPr="00137B8D">
        <w:rPr>
          <w:sz w:val="22"/>
        </w:rPr>
        <w:t>4</w:t>
      </w:r>
      <w:r w:rsidR="007F35E1" w:rsidRPr="00137B8D">
        <w:rPr>
          <w:sz w:val="22"/>
        </w:rPr>
        <w:t>/20</w:t>
      </w:r>
      <w:r w:rsidR="0058236F" w:rsidRPr="00137B8D">
        <w:rPr>
          <w:sz w:val="22"/>
        </w:rPr>
        <w:t>1</w:t>
      </w:r>
      <w:r w:rsidR="007F35E1" w:rsidRPr="00137B8D">
        <w:rPr>
          <w:sz w:val="22"/>
        </w:rPr>
        <w:t>6</w:t>
      </w:r>
      <w:r w:rsidR="004225B2" w:rsidRPr="00137B8D">
        <w:rPr>
          <w:sz w:val="22"/>
        </w:rPr>
        <w:t xml:space="preserve"> Sb., o </w:t>
      </w:r>
      <w:r w:rsidR="0058236F" w:rsidRPr="00137B8D">
        <w:rPr>
          <w:sz w:val="22"/>
        </w:rPr>
        <w:t xml:space="preserve">zadávání </w:t>
      </w:r>
      <w:r w:rsidR="004225B2" w:rsidRPr="00137B8D">
        <w:rPr>
          <w:sz w:val="22"/>
        </w:rPr>
        <w:t>veřejných zakáz</w:t>
      </w:r>
      <w:r w:rsidR="0058236F" w:rsidRPr="00137B8D">
        <w:rPr>
          <w:sz w:val="22"/>
        </w:rPr>
        <w:t>ek</w:t>
      </w:r>
      <w:r w:rsidRPr="00137B8D">
        <w:rPr>
          <w:sz w:val="22"/>
        </w:rPr>
        <w:t xml:space="preserve">. Případné odchylky, vynechání, opomnění, chyby a nedostatky položkového rozpočtu zhotovitele nemají v žádném případě vliv na smluvní cenu za dílo, ani na rozsah díla podle této smlouvy, rozsah plnění zhotovitele ani na další ujednání smluvních stran v této smlouvě. Položkový rozpočet bude nadále sloužit k ohodnocení provedených částí díla za účelem dílčí fakturace, resp. uplatnění smluvních pokut. Na jeho základě bude objednatel schvalovat ohodnocení provedených dodávek, prací a služeb, které bude podkladem pro fakturaci zhotovitele. Položkový rozpočet bude sloužit rovněž jako cenová úroveň pro "dodatečné </w:t>
      </w:r>
      <w:r w:rsidR="002C0D03" w:rsidRPr="00137B8D">
        <w:rPr>
          <w:sz w:val="22"/>
        </w:rPr>
        <w:t xml:space="preserve">nebo nepředvídané </w:t>
      </w:r>
      <w:r w:rsidRPr="00137B8D">
        <w:rPr>
          <w:sz w:val="22"/>
        </w:rPr>
        <w:t>stavební práce</w:t>
      </w:r>
      <w:r w:rsidR="002C0D03" w:rsidRPr="00137B8D">
        <w:rPr>
          <w:sz w:val="22"/>
        </w:rPr>
        <w:t>, dodávky a služby</w:t>
      </w:r>
      <w:r w:rsidRPr="00137B8D">
        <w:rPr>
          <w:sz w:val="22"/>
        </w:rPr>
        <w:t>" a "méněpráce". Položkový rozpočet je přílohou č. 2 této smlouvy.</w:t>
      </w:r>
      <w:r w:rsidRPr="00137B8D">
        <w:rPr>
          <w:snapToGrid w:val="0"/>
          <w:sz w:val="22"/>
        </w:rPr>
        <w:t xml:space="preserve"> Jednotkové ceny uvedené v položkovém rozpočtu jsou cenami pevnými po celou dobu realizace díla</w:t>
      </w:r>
      <w:r w:rsidRPr="0070640B">
        <w:rPr>
          <w:snapToGrid w:val="0"/>
          <w:sz w:val="22"/>
        </w:rPr>
        <w:t>.</w:t>
      </w:r>
    </w:p>
    <w:p w14:paraId="0127D81B" w14:textId="77777777" w:rsidR="00980D71" w:rsidRPr="00B44A2C" w:rsidRDefault="00980D71" w:rsidP="00980D71">
      <w:pPr>
        <w:ind w:left="284"/>
        <w:jc w:val="both"/>
        <w:rPr>
          <w:b/>
          <w:sz w:val="22"/>
        </w:rPr>
      </w:pPr>
    </w:p>
    <w:p w14:paraId="62EEF9DC" w14:textId="77777777" w:rsidR="0070640B" w:rsidRDefault="0070640B" w:rsidP="000D1881"/>
    <w:p w14:paraId="04F4530E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V. DODATKY A ZMĚNY SMLOUVY:</w:t>
      </w:r>
    </w:p>
    <w:p w14:paraId="2C22E34E" w14:textId="77777777" w:rsidR="000D1881" w:rsidRDefault="000D1881" w:rsidP="000D1881">
      <w:pPr>
        <w:pStyle w:val="Zhlav"/>
        <w:keepNext/>
        <w:tabs>
          <w:tab w:val="clear" w:pos="4536"/>
          <w:tab w:val="clear" w:pos="9072"/>
        </w:tabs>
        <w:rPr>
          <w:sz w:val="22"/>
        </w:rPr>
      </w:pPr>
      <w:r>
        <w:rPr>
          <w:sz w:val="22"/>
        </w:rPr>
        <w:t>--</w:t>
      </w:r>
      <w:r w:rsidR="00D63E98">
        <w:rPr>
          <w:sz w:val="22"/>
        </w:rPr>
        <w:t>----</w:t>
      </w:r>
      <w:r>
        <w:rPr>
          <w:sz w:val="22"/>
        </w:rPr>
        <w:t>----------------------------------------------</w:t>
      </w:r>
    </w:p>
    <w:p w14:paraId="5176E90C" w14:textId="77777777" w:rsidR="000D1881" w:rsidRDefault="000D1881" w:rsidP="000D1881">
      <w:pPr>
        <w:pStyle w:val="Zkladntextodsazen"/>
        <w:rPr>
          <w:i w:val="0"/>
        </w:rPr>
      </w:pPr>
    </w:p>
    <w:p w14:paraId="59D756A9" w14:textId="77777777" w:rsidR="000D1881" w:rsidRDefault="000D1881" w:rsidP="00D071BA">
      <w:pPr>
        <w:pStyle w:val="Zkladntextodsazen"/>
        <w:numPr>
          <w:ilvl w:val="0"/>
          <w:numId w:val="7"/>
        </w:numPr>
        <w:ind w:left="284" w:hanging="284"/>
        <w:rPr>
          <w:i w:val="0"/>
        </w:rPr>
      </w:pPr>
      <w:r>
        <w:rPr>
          <w:i w:val="0"/>
        </w:rPr>
        <w:t>Tuto smlouvu lze měnit, doplnit nebo zrušit pouze písemnými průběžně číslovanými smluvními dodatky, jež musí být jako takové označeny a potvrzeny oběma stranami smlouvy. Tyto dodatky podléhají témuž smluvnímu režimu jako tato smlouva.</w:t>
      </w:r>
    </w:p>
    <w:p w14:paraId="3524816A" w14:textId="77777777" w:rsidR="000D1881" w:rsidRDefault="000D1881" w:rsidP="000D1881">
      <w:pPr>
        <w:pStyle w:val="Zkladntext"/>
        <w:spacing w:before="60"/>
        <w:jc w:val="both"/>
        <w:rPr>
          <w:sz w:val="22"/>
        </w:rPr>
      </w:pPr>
    </w:p>
    <w:p w14:paraId="54858830" w14:textId="77777777" w:rsidR="0070640B" w:rsidRDefault="0070640B" w:rsidP="000D1881">
      <w:pPr>
        <w:rPr>
          <w:sz w:val="22"/>
        </w:rPr>
      </w:pPr>
    </w:p>
    <w:p w14:paraId="21C67A9F" w14:textId="77777777" w:rsidR="000D1881" w:rsidRDefault="002C3D2C" w:rsidP="000D1881">
      <w:pPr>
        <w:pStyle w:val="Nadpis5"/>
        <w:rPr>
          <w:sz w:val="22"/>
        </w:rPr>
      </w:pPr>
      <w:r>
        <w:rPr>
          <w:sz w:val="22"/>
        </w:rPr>
        <w:t>VI</w:t>
      </w:r>
      <w:r w:rsidR="000D1881">
        <w:rPr>
          <w:sz w:val="22"/>
        </w:rPr>
        <w:t>. ZÁVĚREČNÁ USTANOVENÍ:</w:t>
      </w:r>
    </w:p>
    <w:p w14:paraId="565AEFCA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----------------------------------------------</w:t>
      </w:r>
    </w:p>
    <w:p w14:paraId="79AE03E7" w14:textId="77777777" w:rsidR="000D1881" w:rsidRDefault="000D1881" w:rsidP="000D1881">
      <w:pPr>
        <w:pStyle w:val="Textvbloku"/>
        <w:keepNext/>
        <w:rPr>
          <w:sz w:val="22"/>
        </w:rPr>
      </w:pPr>
    </w:p>
    <w:p w14:paraId="23D8A7DC" w14:textId="77777777" w:rsidR="00832654" w:rsidRDefault="00832654" w:rsidP="00D071BA">
      <w:pPr>
        <w:pStyle w:val="Textvbloku"/>
        <w:numPr>
          <w:ilvl w:val="0"/>
          <w:numId w:val="1"/>
        </w:numPr>
        <w:tabs>
          <w:tab w:val="clear" w:pos="360"/>
          <w:tab w:val="num" w:pos="284"/>
          <w:tab w:val="num" w:pos="502"/>
        </w:tabs>
        <w:ind w:left="284" w:hanging="284"/>
        <w:rPr>
          <w:sz w:val="22"/>
        </w:rPr>
      </w:pPr>
      <w:r>
        <w:rPr>
          <w:sz w:val="22"/>
        </w:rPr>
        <w:t>Zhotovitel tímto prohlašuje, že přijímá návrh smlouvy o dílo vč. obchodních podmínek a prohlašuje, že tento návrh nezvýhodňuje objednatele.</w:t>
      </w:r>
    </w:p>
    <w:p w14:paraId="49AC6EF9" w14:textId="77777777" w:rsidR="00596A75" w:rsidRDefault="00596A75" w:rsidP="00596A75">
      <w:pPr>
        <w:pStyle w:val="Textvbloku"/>
        <w:tabs>
          <w:tab w:val="num" w:pos="502"/>
        </w:tabs>
        <w:ind w:left="284"/>
        <w:rPr>
          <w:sz w:val="22"/>
        </w:rPr>
      </w:pPr>
    </w:p>
    <w:p w14:paraId="772A2E4E" w14:textId="0444E485" w:rsidR="00596A75" w:rsidRPr="00596A75" w:rsidRDefault="00596A75" w:rsidP="00D071BA">
      <w:pPr>
        <w:pStyle w:val="Textvbloku"/>
        <w:numPr>
          <w:ilvl w:val="0"/>
          <w:numId w:val="1"/>
        </w:numPr>
        <w:tabs>
          <w:tab w:val="clear" w:pos="360"/>
          <w:tab w:val="num" w:pos="284"/>
          <w:tab w:val="num" w:pos="502"/>
        </w:tabs>
        <w:ind w:left="284" w:hanging="284"/>
        <w:rPr>
          <w:sz w:val="22"/>
        </w:rPr>
      </w:pPr>
      <w:r>
        <w:rPr>
          <w:sz w:val="22"/>
        </w:rPr>
        <w:t xml:space="preserve">Smluvní </w:t>
      </w:r>
      <w:r w:rsidRPr="002C08A3">
        <w:rPr>
          <w:sz w:val="22"/>
          <w:szCs w:val="22"/>
        </w:rPr>
        <w:t>strany na sebe přebírají nebezpečí změny okolností v souvislosti s právy a povinnostmi smluvních stran vzniklými na základě této smlouvy. Smluvní strany vylučují uplatnění ustanovení § 1765 odst. 1 a § 1766  občanského zákoníku na svůj smluvní vztah založený touto</w:t>
      </w:r>
      <w:r>
        <w:rPr>
          <w:sz w:val="22"/>
          <w:szCs w:val="22"/>
        </w:rPr>
        <w:t xml:space="preserve"> smlouvou.</w:t>
      </w:r>
    </w:p>
    <w:p w14:paraId="283F5D19" w14:textId="77777777" w:rsidR="00596A75" w:rsidRPr="00596A75" w:rsidRDefault="00596A75" w:rsidP="00596A75">
      <w:pPr>
        <w:pStyle w:val="Textvbloku"/>
        <w:tabs>
          <w:tab w:val="num" w:pos="502"/>
        </w:tabs>
        <w:ind w:left="284"/>
        <w:rPr>
          <w:sz w:val="22"/>
        </w:rPr>
      </w:pPr>
    </w:p>
    <w:p w14:paraId="21E35E2D" w14:textId="77777777" w:rsidR="00596A75" w:rsidRPr="00596A75" w:rsidRDefault="00596A75" w:rsidP="00D071BA">
      <w:pPr>
        <w:pStyle w:val="Textvbloku"/>
        <w:numPr>
          <w:ilvl w:val="0"/>
          <w:numId w:val="1"/>
        </w:numPr>
        <w:tabs>
          <w:tab w:val="clear" w:pos="360"/>
          <w:tab w:val="num" w:pos="284"/>
          <w:tab w:val="num" w:pos="502"/>
        </w:tabs>
        <w:ind w:left="284" w:hanging="284"/>
        <w:rPr>
          <w:sz w:val="22"/>
        </w:rPr>
      </w:pPr>
      <w:r>
        <w:rPr>
          <w:sz w:val="22"/>
        </w:rPr>
        <w:t xml:space="preserve">Nevymahatelnost </w:t>
      </w:r>
      <w:r w:rsidRPr="002C08A3">
        <w:rPr>
          <w:sz w:val="22"/>
          <w:szCs w:val="22"/>
        </w:rPr>
        <w:t>nebo neplatnost kteréhokoli ustanovení této smlouvy neovlivní vymahatelnost nebo platnost této smlouvy jako celku, vyjma těch případů, kdy takové nevymahatelné nebo neplatné ustanovení nelze vyčlenit z této smlouvy, aniž by tím pozbyla platnosti. Smluvní strany se pro takový případ zavazují vynaložit v dobré víře veškeré úsilí na nahrazení takového neplatného nebo nevymahatelného ustanovení vymahatelným a platným ustanovením, jehož účel v nejvyšší možné míře odpovídá účelu původního ustanovení a cílům této</w:t>
      </w:r>
      <w:r>
        <w:rPr>
          <w:sz w:val="22"/>
          <w:szCs w:val="22"/>
        </w:rPr>
        <w:t xml:space="preserve"> smlouvy.</w:t>
      </w:r>
    </w:p>
    <w:p w14:paraId="2AA0B2E0" w14:textId="77777777" w:rsidR="00596A75" w:rsidRPr="00596A75" w:rsidRDefault="00596A75" w:rsidP="00596A75">
      <w:pPr>
        <w:pStyle w:val="Textvbloku"/>
        <w:tabs>
          <w:tab w:val="num" w:pos="502"/>
        </w:tabs>
        <w:ind w:left="284"/>
        <w:rPr>
          <w:sz w:val="22"/>
        </w:rPr>
      </w:pPr>
    </w:p>
    <w:p w14:paraId="71FAFCA3" w14:textId="77777777" w:rsidR="00596A75" w:rsidRPr="00143B5F" w:rsidRDefault="00596A75" w:rsidP="00D071BA">
      <w:pPr>
        <w:pStyle w:val="Textvbloku"/>
        <w:numPr>
          <w:ilvl w:val="0"/>
          <w:numId w:val="1"/>
        </w:numPr>
        <w:tabs>
          <w:tab w:val="clear" w:pos="360"/>
          <w:tab w:val="num" w:pos="284"/>
          <w:tab w:val="num" w:pos="502"/>
        </w:tabs>
        <w:ind w:left="284" w:hanging="284"/>
        <w:rPr>
          <w:sz w:val="22"/>
        </w:rPr>
      </w:pPr>
      <w:r>
        <w:rPr>
          <w:sz w:val="22"/>
        </w:rPr>
        <w:t xml:space="preserve">Smluvní </w:t>
      </w:r>
      <w:r w:rsidRPr="00DC6E6F">
        <w:rPr>
          <w:sz w:val="22"/>
          <w:szCs w:val="22"/>
        </w:rPr>
        <w:t>strany si nepřejí, aby nad rámec výslovných ustanovení této smlouvy byla jakákoliv práva a povinnosti dovozovány</w:t>
      </w:r>
      <w:r w:rsidRPr="002C08A3">
        <w:rPr>
          <w:sz w:val="22"/>
          <w:szCs w:val="22"/>
        </w:rPr>
        <w:t xml:space="preserve"> z dosavadní či budoucí praxe zavedené mezi smluvními stranami či zvyklostí zachovávaných obecně či v odvětví týkajícím se předmětu plnění této smlouvy, ledaže je ve smlouvě výslovně sjednáno jinak. Vedle shora uvedeného si smluvní strany potvrzují, že si nejsou vědomy žádných </w:t>
      </w:r>
      <w:r w:rsidRPr="00143B5F">
        <w:rPr>
          <w:sz w:val="22"/>
          <w:szCs w:val="22"/>
        </w:rPr>
        <w:t>dosud mezi nimi zavedených obchodních zvyklostí či praxe.</w:t>
      </w:r>
    </w:p>
    <w:p w14:paraId="44BADB12" w14:textId="77777777" w:rsidR="000E70F5" w:rsidRPr="00143B5F" w:rsidRDefault="002C3D2C" w:rsidP="00D071BA">
      <w:pPr>
        <w:numPr>
          <w:ilvl w:val="0"/>
          <w:numId w:val="1"/>
        </w:numPr>
        <w:tabs>
          <w:tab w:val="clear" w:pos="360"/>
          <w:tab w:val="num" w:pos="284"/>
          <w:tab w:val="num" w:pos="426"/>
        </w:tabs>
        <w:spacing w:before="120"/>
        <w:ind w:left="284" w:hanging="284"/>
        <w:jc w:val="both"/>
        <w:rPr>
          <w:sz w:val="22"/>
          <w:szCs w:val="22"/>
        </w:rPr>
      </w:pPr>
      <w:r w:rsidRPr="00143B5F">
        <w:rPr>
          <w:sz w:val="22"/>
          <w:szCs w:val="22"/>
        </w:rPr>
        <w:t>Nedílnou</w:t>
      </w:r>
      <w:r w:rsidR="00D107E7" w:rsidRPr="00143B5F">
        <w:rPr>
          <w:sz w:val="22"/>
          <w:szCs w:val="22"/>
        </w:rPr>
        <w:t xml:space="preserve"> </w:t>
      </w:r>
      <w:r w:rsidR="000E70F5" w:rsidRPr="00143B5F">
        <w:rPr>
          <w:sz w:val="22"/>
          <w:szCs w:val="22"/>
        </w:rPr>
        <w:t>součástí této smlouvy jsou následující přílohy:</w:t>
      </w:r>
    </w:p>
    <w:p w14:paraId="4F732412" w14:textId="1D783526" w:rsidR="002C3D2C" w:rsidRPr="00143B5F" w:rsidRDefault="000E70F5" w:rsidP="000E70F5">
      <w:pPr>
        <w:tabs>
          <w:tab w:val="num" w:pos="426"/>
        </w:tabs>
        <w:spacing w:before="120"/>
        <w:ind w:left="284"/>
        <w:jc w:val="both"/>
        <w:rPr>
          <w:sz w:val="22"/>
          <w:szCs w:val="22"/>
        </w:rPr>
      </w:pPr>
      <w:r w:rsidRPr="00143B5F">
        <w:rPr>
          <w:sz w:val="22"/>
          <w:szCs w:val="22"/>
        </w:rPr>
        <w:t>P</w:t>
      </w:r>
      <w:r w:rsidR="00D107E7" w:rsidRPr="00143B5F">
        <w:rPr>
          <w:sz w:val="22"/>
          <w:szCs w:val="22"/>
        </w:rPr>
        <w:t>ří</w:t>
      </w:r>
      <w:r w:rsidRPr="00143B5F">
        <w:rPr>
          <w:sz w:val="22"/>
          <w:szCs w:val="22"/>
        </w:rPr>
        <w:t>loha</w:t>
      </w:r>
      <w:r w:rsidR="00D107E7" w:rsidRPr="00143B5F">
        <w:rPr>
          <w:sz w:val="22"/>
          <w:szCs w:val="22"/>
        </w:rPr>
        <w:t xml:space="preserve"> č. 1 </w:t>
      </w:r>
      <w:r w:rsidR="00856184" w:rsidRPr="00143B5F">
        <w:rPr>
          <w:sz w:val="22"/>
          <w:szCs w:val="22"/>
        </w:rPr>
        <w:t>O</w:t>
      </w:r>
      <w:r w:rsidR="002C3D2C" w:rsidRPr="00143B5F">
        <w:rPr>
          <w:sz w:val="22"/>
          <w:szCs w:val="22"/>
        </w:rPr>
        <w:t>bchodní podmínky pro VZ „</w:t>
      </w:r>
      <w:r w:rsidR="00046366" w:rsidRPr="00143B5F">
        <w:rPr>
          <w:sz w:val="22"/>
          <w:u w:val="single"/>
        </w:rPr>
        <w:t>Akumulace energie a výstavba FVE firmy Bopal</w:t>
      </w:r>
      <w:r w:rsidR="002C3D2C" w:rsidRPr="00143B5F">
        <w:rPr>
          <w:sz w:val="22"/>
          <w:szCs w:val="22"/>
        </w:rPr>
        <w:t xml:space="preserve">" </w:t>
      </w:r>
      <w:r w:rsidR="002C3D2C" w:rsidRPr="00143B5F">
        <w:rPr>
          <w:rStyle w:val="Siln"/>
          <w:b w:val="0"/>
          <w:sz w:val="22"/>
          <w:szCs w:val="22"/>
        </w:rPr>
        <w:t>(</w:t>
      </w:r>
      <w:r w:rsidR="006A300F" w:rsidRPr="00143B5F">
        <w:rPr>
          <w:rStyle w:val="Siln"/>
          <w:b w:val="0"/>
          <w:sz w:val="22"/>
          <w:szCs w:val="22"/>
        </w:rPr>
        <w:t>v jiných ustanoveních smlouvy o dílo</w:t>
      </w:r>
      <w:r w:rsidR="002C3D2C" w:rsidRPr="00143B5F">
        <w:rPr>
          <w:sz w:val="22"/>
          <w:szCs w:val="22"/>
        </w:rPr>
        <w:t xml:space="preserve"> také </w:t>
      </w:r>
      <w:r w:rsidR="006A300F" w:rsidRPr="00143B5F">
        <w:rPr>
          <w:sz w:val="22"/>
          <w:szCs w:val="22"/>
        </w:rPr>
        <w:t>„</w:t>
      </w:r>
      <w:r w:rsidR="002C3D2C" w:rsidRPr="00143B5F">
        <w:rPr>
          <w:sz w:val="22"/>
          <w:szCs w:val="22"/>
        </w:rPr>
        <w:t>obchodní podmínky</w:t>
      </w:r>
      <w:r w:rsidR="006A300F" w:rsidRPr="00143B5F">
        <w:rPr>
          <w:sz w:val="22"/>
          <w:szCs w:val="22"/>
        </w:rPr>
        <w:t>“</w:t>
      </w:r>
      <w:r w:rsidR="00D107E7" w:rsidRPr="00143B5F">
        <w:rPr>
          <w:sz w:val="22"/>
          <w:szCs w:val="22"/>
        </w:rPr>
        <w:t xml:space="preserve">). </w:t>
      </w:r>
    </w:p>
    <w:p w14:paraId="0F3B9AE9" w14:textId="4B3077FE" w:rsidR="00D107E7" w:rsidRPr="00143B5F" w:rsidRDefault="000E70F5" w:rsidP="00D107E7">
      <w:pPr>
        <w:pStyle w:val="Textvbloku"/>
        <w:ind w:left="284"/>
        <w:rPr>
          <w:sz w:val="22"/>
        </w:rPr>
      </w:pPr>
      <w:r w:rsidRPr="00143B5F">
        <w:rPr>
          <w:sz w:val="22"/>
        </w:rPr>
        <w:t>Příloha</w:t>
      </w:r>
      <w:r w:rsidR="00D107E7" w:rsidRPr="00143B5F">
        <w:rPr>
          <w:sz w:val="22"/>
        </w:rPr>
        <w:t xml:space="preserve"> č. 2 </w:t>
      </w:r>
      <w:r w:rsidRPr="00143B5F">
        <w:rPr>
          <w:sz w:val="22"/>
        </w:rPr>
        <w:t>N</w:t>
      </w:r>
      <w:r w:rsidR="00D107E7" w:rsidRPr="00143B5F">
        <w:rPr>
          <w:sz w:val="22"/>
        </w:rPr>
        <w:t xml:space="preserve">aceněný </w:t>
      </w:r>
      <w:r w:rsidR="002C0D03" w:rsidRPr="00143B5F">
        <w:rPr>
          <w:sz w:val="22"/>
        </w:rPr>
        <w:t xml:space="preserve">soupis stavebních prací, dodávek a služeb s </w:t>
      </w:r>
      <w:r w:rsidR="00D107E7" w:rsidRPr="00143B5F">
        <w:rPr>
          <w:sz w:val="22"/>
        </w:rPr>
        <w:t>výkaz</w:t>
      </w:r>
      <w:r w:rsidR="002C0D03" w:rsidRPr="00143B5F">
        <w:rPr>
          <w:sz w:val="22"/>
        </w:rPr>
        <w:t>em</w:t>
      </w:r>
      <w:r w:rsidR="00D107E7" w:rsidRPr="00143B5F">
        <w:rPr>
          <w:sz w:val="22"/>
        </w:rPr>
        <w:t xml:space="preserve"> výměr (položkový rozpočet)</w:t>
      </w:r>
    </w:p>
    <w:p w14:paraId="6C57E403" w14:textId="29415736" w:rsidR="00D107E7" w:rsidRPr="002B60E6" w:rsidRDefault="00D107E7" w:rsidP="00FD0D96">
      <w:pPr>
        <w:tabs>
          <w:tab w:val="num" w:pos="426"/>
        </w:tabs>
        <w:jc w:val="both"/>
        <w:rPr>
          <w:sz w:val="22"/>
        </w:rPr>
      </w:pPr>
      <w:r w:rsidRPr="00143B5F">
        <w:rPr>
          <w:sz w:val="22"/>
        </w:rPr>
        <w:t xml:space="preserve">     </w:t>
      </w:r>
      <w:r w:rsidRPr="002B60E6">
        <w:rPr>
          <w:sz w:val="22"/>
        </w:rPr>
        <w:t>Příloh</w:t>
      </w:r>
      <w:r w:rsidR="000E70F5" w:rsidRPr="002B60E6">
        <w:rPr>
          <w:sz w:val="22"/>
        </w:rPr>
        <w:t>a</w:t>
      </w:r>
      <w:r w:rsidRPr="002B60E6">
        <w:rPr>
          <w:sz w:val="22"/>
        </w:rPr>
        <w:t xml:space="preserve"> č.</w:t>
      </w:r>
      <w:r w:rsidR="000E70F5" w:rsidRPr="002B60E6">
        <w:rPr>
          <w:sz w:val="22"/>
        </w:rPr>
        <w:t xml:space="preserve"> </w:t>
      </w:r>
      <w:r w:rsidR="00F119A8" w:rsidRPr="002B60E6">
        <w:rPr>
          <w:sz w:val="22"/>
        </w:rPr>
        <w:t>3</w:t>
      </w:r>
      <w:r w:rsidRPr="002B60E6">
        <w:rPr>
          <w:sz w:val="22"/>
        </w:rPr>
        <w:t xml:space="preserve">  </w:t>
      </w:r>
      <w:r w:rsidR="000E70F5" w:rsidRPr="002B60E6">
        <w:rPr>
          <w:sz w:val="22"/>
        </w:rPr>
        <w:t>H</w:t>
      </w:r>
      <w:r w:rsidRPr="002B60E6">
        <w:rPr>
          <w:sz w:val="22"/>
        </w:rPr>
        <w:t>armonogram postupu prací</w:t>
      </w:r>
    </w:p>
    <w:p w14:paraId="4ABB8975" w14:textId="09664630" w:rsidR="00F64C83" w:rsidRPr="002B60E6" w:rsidRDefault="00F64C83" w:rsidP="00FD0D96">
      <w:pPr>
        <w:tabs>
          <w:tab w:val="num" w:pos="426"/>
        </w:tabs>
        <w:jc w:val="both"/>
        <w:rPr>
          <w:sz w:val="22"/>
          <w:szCs w:val="22"/>
        </w:rPr>
      </w:pPr>
      <w:r w:rsidRPr="002B60E6">
        <w:rPr>
          <w:sz w:val="22"/>
          <w:szCs w:val="22"/>
        </w:rPr>
        <w:t xml:space="preserve">     Příloha č. 4  Technické specifikace</w:t>
      </w:r>
    </w:p>
    <w:p w14:paraId="02D346B2" w14:textId="77777777" w:rsidR="00C037EB" w:rsidRPr="002B60E6" w:rsidRDefault="00D107E7" w:rsidP="00596A75">
      <w:pPr>
        <w:tabs>
          <w:tab w:val="num" w:pos="426"/>
        </w:tabs>
        <w:spacing w:before="240"/>
        <w:jc w:val="both"/>
        <w:rPr>
          <w:sz w:val="22"/>
          <w:szCs w:val="22"/>
        </w:rPr>
      </w:pPr>
      <w:r w:rsidRPr="002B60E6">
        <w:rPr>
          <w:sz w:val="22"/>
          <w:szCs w:val="22"/>
        </w:rPr>
        <w:t xml:space="preserve">    </w:t>
      </w:r>
      <w:r w:rsidR="00C037EB" w:rsidRPr="002B60E6">
        <w:rPr>
          <w:sz w:val="22"/>
          <w:szCs w:val="22"/>
        </w:rPr>
        <w:t xml:space="preserve"> </w:t>
      </w:r>
      <w:r w:rsidRPr="002B60E6">
        <w:rPr>
          <w:sz w:val="22"/>
          <w:szCs w:val="22"/>
        </w:rPr>
        <w:t xml:space="preserve"> Obsah dokumentů uvedených výše bude vykládán s pořadím priority dané v tomto odstavci s tím, že    </w:t>
      </w:r>
      <w:r w:rsidR="00C037EB" w:rsidRPr="002B60E6">
        <w:rPr>
          <w:sz w:val="22"/>
          <w:szCs w:val="22"/>
        </w:rPr>
        <w:t xml:space="preserve">  </w:t>
      </w:r>
    </w:p>
    <w:p w14:paraId="7E4BDB06" w14:textId="77777777" w:rsidR="00D107E7" w:rsidRPr="00D071BA" w:rsidRDefault="00C037EB" w:rsidP="00596A75">
      <w:pPr>
        <w:tabs>
          <w:tab w:val="num" w:pos="426"/>
        </w:tabs>
        <w:jc w:val="both"/>
        <w:rPr>
          <w:sz w:val="22"/>
          <w:szCs w:val="22"/>
        </w:rPr>
      </w:pPr>
      <w:r w:rsidRPr="002B60E6">
        <w:rPr>
          <w:sz w:val="22"/>
          <w:szCs w:val="22"/>
        </w:rPr>
        <w:t xml:space="preserve">      </w:t>
      </w:r>
      <w:r w:rsidR="00D107E7" w:rsidRPr="002B60E6">
        <w:rPr>
          <w:sz w:val="22"/>
          <w:szCs w:val="22"/>
        </w:rPr>
        <w:t>listina smlouvy o dílo má prioritu před přílohami.</w:t>
      </w:r>
    </w:p>
    <w:p w14:paraId="3F1E7682" w14:textId="77777777" w:rsidR="002C3D2C" w:rsidRPr="00D071BA" w:rsidRDefault="002C3D2C" w:rsidP="00D107E7">
      <w:pPr>
        <w:pStyle w:val="Textvbloku"/>
        <w:ind w:left="284"/>
        <w:rPr>
          <w:sz w:val="22"/>
        </w:rPr>
      </w:pPr>
    </w:p>
    <w:p w14:paraId="7B3B1E7E" w14:textId="4E632A93" w:rsidR="00331DBB" w:rsidRPr="00D071BA" w:rsidRDefault="000D1881" w:rsidP="00D071BA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2"/>
        </w:rPr>
      </w:pPr>
      <w:r w:rsidRPr="00D071BA">
        <w:rPr>
          <w:color w:val="000000"/>
          <w:w w:val="0"/>
          <w:sz w:val="22"/>
        </w:rPr>
        <w:t xml:space="preserve">Tato smlouva je uzavřena dnem podpisu osobami </w:t>
      </w:r>
      <w:r w:rsidR="0058236F" w:rsidRPr="00D071BA">
        <w:rPr>
          <w:color w:val="000000"/>
          <w:w w:val="0"/>
          <w:sz w:val="22"/>
        </w:rPr>
        <w:t>oprávněnými zastupovat objednatele a zhotovitele</w:t>
      </w:r>
      <w:r w:rsidRPr="00D071BA">
        <w:rPr>
          <w:color w:val="000000"/>
          <w:w w:val="0"/>
          <w:sz w:val="22"/>
        </w:rPr>
        <w:t xml:space="preserve">. </w:t>
      </w:r>
    </w:p>
    <w:p w14:paraId="4D652F61" w14:textId="77777777" w:rsidR="00F119A8" w:rsidRPr="00D071BA" w:rsidRDefault="00F119A8" w:rsidP="00F119A8">
      <w:pPr>
        <w:pStyle w:val="Textvbloku"/>
        <w:ind w:left="284"/>
        <w:rPr>
          <w:sz w:val="22"/>
        </w:rPr>
      </w:pPr>
    </w:p>
    <w:p w14:paraId="13702FE2" w14:textId="306A58C3" w:rsidR="000D1881" w:rsidRDefault="000D1881" w:rsidP="00D071BA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2"/>
        </w:rPr>
      </w:pPr>
      <w:r w:rsidRPr="00D071BA">
        <w:rPr>
          <w:sz w:val="22"/>
        </w:rPr>
        <w:t>Objednatel i zhotovitel potvrzují správnost svých údajů, které jsou uvedeny v čl. I. této smlouvy. V případě, že</w:t>
      </w:r>
      <w:r>
        <w:rPr>
          <w:sz w:val="22"/>
        </w:rPr>
        <w:t xml:space="preserve"> dojde v průběhu smluvního vztahu ke změnám</w:t>
      </w:r>
      <w:r w:rsidR="00856184">
        <w:rPr>
          <w:sz w:val="22"/>
        </w:rPr>
        <w:t xml:space="preserve"> </w:t>
      </w:r>
      <w:r>
        <w:rPr>
          <w:sz w:val="22"/>
        </w:rPr>
        <w:t xml:space="preserve">uvedených údajů, zavazují se </w:t>
      </w:r>
      <w:r w:rsidR="00856184">
        <w:rPr>
          <w:sz w:val="22"/>
        </w:rPr>
        <w:t xml:space="preserve">smluvní strany </w:t>
      </w:r>
      <w:r>
        <w:rPr>
          <w:sz w:val="22"/>
        </w:rPr>
        <w:t xml:space="preserve">bez zbytečného odkladu provést jejich aktualizaci </w:t>
      </w:r>
      <w:r w:rsidR="00033A92">
        <w:rPr>
          <w:sz w:val="22"/>
        </w:rPr>
        <w:t xml:space="preserve">dodatkem k </w:t>
      </w:r>
      <w:r>
        <w:rPr>
          <w:sz w:val="22"/>
        </w:rPr>
        <w:t>této smlouv</w:t>
      </w:r>
      <w:r w:rsidR="00033A92">
        <w:rPr>
          <w:sz w:val="22"/>
        </w:rPr>
        <w:t>ě</w:t>
      </w:r>
      <w:r>
        <w:rPr>
          <w:sz w:val="22"/>
        </w:rPr>
        <w:t>.</w:t>
      </w:r>
    </w:p>
    <w:p w14:paraId="63B867BB" w14:textId="77777777" w:rsidR="002B60E6" w:rsidRDefault="002B60E6" w:rsidP="002B60E6">
      <w:pPr>
        <w:pStyle w:val="Odstavecseseznamem"/>
        <w:rPr>
          <w:sz w:val="22"/>
        </w:rPr>
      </w:pPr>
    </w:p>
    <w:p w14:paraId="7ADBF7A5" w14:textId="34705543" w:rsidR="002B60E6" w:rsidRDefault="002B60E6" w:rsidP="002B60E6">
      <w:pPr>
        <w:pStyle w:val="Textvbloku"/>
        <w:rPr>
          <w:sz w:val="22"/>
        </w:rPr>
      </w:pPr>
    </w:p>
    <w:p w14:paraId="5483CD7F" w14:textId="5F6F5907" w:rsidR="002B60E6" w:rsidRDefault="002B60E6" w:rsidP="002B60E6">
      <w:pPr>
        <w:pStyle w:val="Textvbloku"/>
        <w:rPr>
          <w:sz w:val="22"/>
        </w:rPr>
      </w:pPr>
    </w:p>
    <w:p w14:paraId="4DB73DDB" w14:textId="09CCCC02" w:rsidR="002B60E6" w:rsidRDefault="002B60E6" w:rsidP="002B60E6">
      <w:pPr>
        <w:pStyle w:val="Textvbloku"/>
        <w:rPr>
          <w:sz w:val="22"/>
        </w:rPr>
      </w:pPr>
    </w:p>
    <w:p w14:paraId="10BB2D37" w14:textId="77C24B34" w:rsidR="002B60E6" w:rsidRDefault="002B60E6" w:rsidP="002B60E6">
      <w:pPr>
        <w:pStyle w:val="Textvbloku"/>
        <w:rPr>
          <w:sz w:val="22"/>
        </w:rPr>
      </w:pPr>
    </w:p>
    <w:p w14:paraId="73CBFAE1" w14:textId="736486A4" w:rsidR="002B60E6" w:rsidRDefault="002B60E6" w:rsidP="002B60E6">
      <w:pPr>
        <w:pStyle w:val="Textvbloku"/>
        <w:rPr>
          <w:sz w:val="22"/>
        </w:rPr>
      </w:pPr>
    </w:p>
    <w:p w14:paraId="728E39FC" w14:textId="555374DA" w:rsidR="002B60E6" w:rsidRDefault="002B60E6" w:rsidP="002B60E6">
      <w:pPr>
        <w:pStyle w:val="Textvbloku"/>
        <w:rPr>
          <w:sz w:val="22"/>
        </w:rPr>
      </w:pPr>
    </w:p>
    <w:p w14:paraId="7DB6B638" w14:textId="5FE9E3E0" w:rsidR="002B60E6" w:rsidRDefault="002B60E6" w:rsidP="002B60E6">
      <w:pPr>
        <w:pStyle w:val="Textvbloku"/>
        <w:rPr>
          <w:sz w:val="22"/>
        </w:rPr>
      </w:pPr>
    </w:p>
    <w:p w14:paraId="01B57435" w14:textId="2937D2C6" w:rsidR="002B60E6" w:rsidRDefault="002B60E6" w:rsidP="002B60E6">
      <w:pPr>
        <w:pStyle w:val="Textvbloku"/>
        <w:rPr>
          <w:sz w:val="22"/>
        </w:rPr>
      </w:pPr>
    </w:p>
    <w:p w14:paraId="5D9DBCA6" w14:textId="77777777" w:rsidR="002B60E6" w:rsidRDefault="002B60E6" w:rsidP="002B60E6">
      <w:pPr>
        <w:pStyle w:val="Textvbloku"/>
        <w:rPr>
          <w:sz w:val="22"/>
        </w:rPr>
      </w:pPr>
    </w:p>
    <w:p w14:paraId="51E9AEB1" w14:textId="77777777" w:rsidR="00FD0D96" w:rsidRDefault="00FD0D96" w:rsidP="00596A75">
      <w:pPr>
        <w:pStyle w:val="Textvbloku"/>
        <w:rPr>
          <w:sz w:val="22"/>
        </w:rPr>
      </w:pPr>
    </w:p>
    <w:p w14:paraId="0CDFA1FB" w14:textId="77777777" w:rsidR="000D1881" w:rsidRDefault="000D1881" w:rsidP="00D071BA">
      <w:pPr>
        <w:pStyle w:val="Textvbloku"/>
        <w:numPr>
          <w:ilvl w:val="0"/>
          <w:numId w:val="1"/>
        </w:numPr>
        <w:tabs>
          <w:tab w:val="clear" w:pos="360"/>
        </w:tabs>
        <w:ind w:left="284" w:hanging="284"/>
        <w:rPr>
          <w:sz w:val="22"/>
        </w:rPr>
      </w:pPr>
      <w:r>
        <w:rPr>
          <w:sz w:val="22"/>
        </w:rPr>
        <w:t xml:space="preserve">Smlouva se vyhotovuje ve 4 rovnocenných vyhotoveních. Zhotovitel obdrží jedno vyhotovení, </w:t>
      </w:r>
    </w:p>
    <w:p w14:paraId="7A55E050" w14:textId="77777777" w:rsidR="00FD0D96" w:rsidRDefault="000D1881" w:rsidP="000D1881">
      <w:pPr>
        <w:pStyle w:val="Textvbloku"/>
        <w:rPr>
          <w:sz w:val="22"/>
        </w:rPr>
      </w:pPr>
      <w:r>
        <w:rPr>
          <w:sz w:val="22"/>
        </w:rPr>
        <w:t xml:space="preserve">     ob</w:t>
      </w:r>
      <w:r w:rsidR="00397CA8">
        <w:rPr>
          <w:sz w:val="22"/>
        </w:rPr>
        <w:t>jednatel obdrží tři vyhotovení.</w:t>
      </w:r>
    </w:p>
    <w:p w14:paraId="4B8B5DDD" w14:textId="77777777" w:rsidR="00FD0D96" w:rsidRDefault="00FD0D96" w:rsidP="000D1881">
      <w:pPr>
        <w:pStyle w:val="Textvbloku"/>
        <w:rPr>
          <w:sz w:val="22"/>
        </w:rPr>
      </w:pPr>
    </w:p>
    <w:p w14:paraId="3C9CCA6A" w14:textId="77777777" w:rsidR="00FD0D96" w:rsidRDefault="00FD0D96" w:rsidP="000D1881">
      <w:pPr>
        <w:pStyle w:val="Textvbloku"/>
        <w:rPr>
          <w:sz w:val="22"/>
        </w:rPr>
      </w:pPr>
    </w:p>
    <w:p w14:paraId="660E2A42" w14:textId="619AA554" w:rsidR="000D1881" w:rsidRDefault="000D1881" w:rsidP="00D071BA">
      <w:pPr>
        <w:pStyle w:val="Textvbloku"/>
        <w:ind w:left="284"/>
        <w:rPr>
          <w:sz w:val="22"/>
        </w:rPr>
      </w:pPr>
      <w:r>
        <w:rPr>
          <w:sz w:val="22"/>
        </w:rPr>
        <w:t>V</w:t>
      </w:r>
      <w:r w:rsidR="00D51EA4">
        <w:rPr>
          <w:sz w:val="22"/>
        </w:rPr>
        <w:t>e</w:t>
      </w:r>
      <w:r w:rsidR="00D71F8B">
        <w:rPr>
          <w:sz w:val="22"/>
        </w:rPr>
        <w:t> </w:t>
      </w:r>
      <w:r w:rsidR="00D107E7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107E7">
        <w:rPr>
          <w:sz w:val="22"/>
        </w:rPr>
        <w:instrText xml:space="preserve"> FORMTEXT </w:instrText>
      </w:r>
      <w:r w:rsidR="00D107E7">
        <w:rPr>
          <w:sz w:val="22"/>
        </w:rPr>
      </w:r>
      <w:r w:rsidR="00D107E7">
        <w:rPr>
          <w:sz w:val="22"/>
        </w:rPr>
        <w:fldChar w:fldCharType="separate"/>
      </w:r>
      <w:bookmarkStart w:id="2" w:name="_GoBack"/>
      <w:r w:rsidR="00D107E7">
        <w:rPr>
          <w:noProof/>
          <w:sz w:val="22"/>
        </w:rPr>
        <w:t> </w:t>
      </w:r>
      <w:r w:rsidR="00D107E7">
        <w:rPr>
          <w:noProof/>
          <w:sz w:val="22"/>
        </w:rPr>
        <w:t> </w:t>
      </w:r>
      <w:r w:rsidR="00D107E7">
        <w:rPr>
          <w:noProof/>
          <w:sz w:val="22"/>
        </w:rPr>
        <w:t> </w:t>
      </w:r>
      <w:r w:rsidR="00D107E7">
        <w:rPr>
          <w:noProof/>
          <w:sz w:val="22"/>
        </w:rPr>
        <w:t> </w:t>
      </w:r>
      <w:r w:rsidR="00D107E7">
        <w:rPr>
          <w:noProof/>
          <w:sz w:val="22"/>
        </w:rPr>
        <w:t> </w:t>
      </w:r>
      <w:bookmarkEnd w:id="2"/>
      <w:r w:rsidR="00D107E7">
        <w:rPr>
          <w:sz w:val="22"/>
        </w:rPr>
        <w:fldChar w:fldCharType="end"/>
      </w:r>
      <w:r w:rsidR="00D71F8B">
        <w:rPr>
          <w:sz w:val="22"/>
        </w:rPr>
        <w:t xml:space="preserve"> </w:t>
      </w:r>
      <w:r>
        <w:rPr>
          <w:sz w:val="22"/>
        </w:rPr>
        <w:t xml:space="preserve">dne </w:t>
      </w:r>
      <w:r w:rsidR="00E01AA5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 w:rsidR="00E01AA5">
        <w:rPr>
          <w:sz w:val="22"/>
        </w:rPr>
      </w:r>
      <w:r w:rsidR="00E01AA5"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 w:rsidR="00E01AA5">
        <w:rPr>
          <w:sz w:val="22"/>
        </w:rPr>
        <w:fldChar w:fldCharType="end"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226EF4">
        <w:rPr>
          <w:sz w:val="22"/>
        </w:rPr>
        <w:t xml:space="preserve">     </w:t>
      </w:r>
      <w:r w:rsidR="00D071BA">
        <w:rPr>
          <w:sz w:val="22"/>
        </w:rPr>
        <w:t xml:space="preserve">    </w:t>
      </w:r>
      <w:r w:rsidR="00226EF4">
        <w:rPr>
          <w:sz w:val="22"/>
        </w:rPr>
        <w:t xml:space="preserve">    </w:t>
      </w:r>
      <w:r>
        <w:rPr>
          <w:sz w:val="22"/>
        </w:rPr>
        <w:t>V</w:t>
      </w:r>
      <w:r w:rsidR="000B350D">
        <w:rPr>
          <w:sz w:val="22"/>
        </w:rPr>
        <w:t xml:space="preserve">  </w:t>
      </w:r>
      <w:r w:rsidR="00E01AA5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36E1A">
        <w:rPr>
          <w:sz w:val="22"/>
        </w:rPr>
        <w:instrText xml:space="preserve"> FORMTEXT </w:instrText>
      </w:r>
      <w:r w:rsidR="00E01AA5">
        <w:rPr>
          <w:sz w:val="22"/>
        </w:rPr>
      </w:r>
      <w:r w:rsidR="00E01AA5">
        <w:rPr>
          <w:sz w:val="22"/>
        </w:rPr>
        <w:fldChar w:fldCharType="separate"/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E01AA5">
        <w:rPr>
          <w:sz w:val="22"/>
        </w:rPr>
        <w:fldChar w:fldCharType="end"/>
      </w:r>
      <w:r w:rsidR="000B350D">
        <w:rPr>
          <w:sz w:val="22"/>
        </w:rPr>
        <w:t xml:space="preserve"> </w:t>
      </w:r>
      <w:r>
        <w:rPr>
          <w:sz w:val="22"/>
        </w:rPr>
        <w:t>dne</w:t>
      </w:r>
      <w:r w:rsidR="00E01AA5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36E1A">
        <w:rPr>
          <w:sz w:val="22"/>
        </w:rPr>
        <w:instrText xml:space="preserve"> FORMTEXT </w:instrText>
      </w:r>
      <w:r w:rsidR="00E01AA5">
        <w:rPr>
          <w:sz w:val="22"/>
        </w:rPr>
      </w:r>
      <w:r w:rsidR="00E01AA5">
        <w:rPr>
          <w:sz w:val="22"/>
        </w:rPr>
        <w:fldChar w:fldCharType="separate"/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E01AA5">
        <w:rPr>
          <w:sz w:val="22"/>
        </w:rPr>
        <w:fldChar w:fldCharType="end"/>
      </w:r>
      <w:r w:rsidR="00A36E1A">
        <w:rPr>
          <w:sz w:val="22"/>
        </w:rPr>
        <w:t xml:space="preserve"> </w:t>
      </w:r>
      <w:r>
        <w:rPr>
          <w:sz w:val="22"/>
        </w:rPr>
        <w:t xml:space="preserve"> </w:t>
      </w:r>
    </w:p>
    <w:p w14:paraId="48781971" w14:textId="77777777" w:rsidR="000D1881" w:rsidRDefault="000D1881" w:rsidP="00D071BA">
      <w:pPr>
        <w:pStyle w:val="Textvbloku"/>
        <w:tabs>
          <w:tab w:val="left" w:pos="5670"/>
        </w:tabs>
        <w:ind w:left="284"/>
        <w:rPr>
          <w:sz w:val="22"/>
        </w:rPr>
      </w:pPr>
    </w:p>
    <w:p w14:paraId="4274DA5E" w14:textId="4CB9743F" w:rsidR="000D1881" w:rsidRDefault="00C037EB" w:rsidP="00D071BA">
      <w:pPr>
        <w:pStyle w:val="Textvbloku"/>
        <w:tabs>
          <w:tab w:val="left" w:pos="5670"/>
        </w:tabs>
        <w:ind w:left="284"/>
        <w:rPr>
          <w:sz w:val="22"/>
        </w:rPr>
      </w:pPr>
      <w:r>
        <w:rPr>
          <w:sz w:val="22"/>
        </w:rPr>
        <w:t xml:space="preserve">Za objednatele:                                                     </w:t>
      </w:r>
      <w:r w:rsidR="00F119A8">
        <w:rPr>
          <w:sz w:val="22"/>
        </w:rPr>
        <w:t xml:space="preserve">     </w:t>
      </w:r>
      <w:r>
        <w:rPr>
          <w:sz w:val="22"/>
        </w:rPr>
        <w:t xml:space="preserve">   </w:t>
      </w:r>
      <w:r w:rsidR="000D1881">
        <w:rPr>
          <w:sz w:val="22"/>
        </w:rPr>
        <w:t>Za zhotovitele:</w:t>
      </w:r>
    </w:p>
    <w:p w14:paraId="17EA2B95" w14:textId="77777777" w:rsidR="000D1881" w:rsidRDefault="000D1881" w:rsidP="00D071BA">
      <w:pPr>
        <w:pStyle w:val="Textvbloku"/>
        <w:tabs>
          <w:tab w:val="left" w:pos="5670"/>
        </w:tabs>
        <w:ind w:left="284"/>
        <w:rPr>
          <w:b/>
          <w:bCs/>
          <w:sz w:val="22"/>
        </w:rPr>
      </w:pPr>
    </w:p>
    <w:p w14:paraId="45E78457" w14:textId="77777777" w:rsidR="002B60E6" w:rsidRDefault="002B60E6" w:rsidP="00D071BA">
      <w:pPr>
        <w:pStyle w:val="Textvbloku"/>
        <w:ind w:left="284"/>
        <w:rPr>
          <w:b/>
          <w:sz w:val="22"/>
        </w:rPr>
      </w:pPr>
    </w:p>
    <w:p w14:paraId="0D96A808" w14:textId="4636F87C" w:rsidR="00D63E98" w:rsidRPr="00397CA8" w:rsidRDefault="00D107E7" w:rsidP="00D071BA">
      <w:pPr>
        <w:pStyle w:val="Textvbloku"/>
        <w:ind w:left="284"/>
        <w:rPr>
          <w:b/>
          <w:sz w:val="22"/>
        </w:rPr>
      </w:pPr>
      <w:r w:rsidRPr="00FD0D96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D0D96">
        <w:rPr>
          <w:b/>
          <w:sz w:val="22"/>
        </w:rPr>
        <w:instrText xml:space="preserve"> FORMTEXT </w:instrText>
      </w:r>
      <w:r w:rsidRPr="00FD0D96">
        <w:rPr>
          <w:b/>
          <w:sz w:val="22"/>
        </w:rPr>
      </w:r>
      <w:r w:rsidRPr="00FD0D96">
        <w:rPr>
          <w:b/>
          <w:sz w:val="22"/>
        </w:rPr>
        <w:fldChar w:fldCharType="separate"/>
      </w:r>
      <w:r w:rsidRPr="00FD0D96">
        <w:rPr>
          <w:b/>
          <w:noProof/>
          <w:sz w:val="22"/>
        </w:rPr>
        <w:t> </w:t>
      </w:r>
      <w:r w:rsidRPr="00FD0D96">
        <w:rPr>
          <w:b/>
          <w:noProof/>
          <w:sz w:val="22"/>
        </w:rPr>
        <w:t> </w:t>
      </w:r>
      <w:r w:rsidRPr="00FD0D96">
        <w:rPr>
          <w:b/>
          <w:noProof/>
          <w:sz w:val="22"/>
        </w:rPr>
        <w:t> </w:t>
      </w:r>
      <w:r w:rsidRPr="00FD0D96">
        <w:rPr>
          <w:b/>
          <w:noProof/>
          <w:sz w:val="22"/>
        </w:rPr>
        <w:t> </w:t>
      </w:r>
      <w:r w:rsidRPr="00FD0D96">
        <w:rPr>
          <w:b/>
          <w:noProof/>
          <w:sz w:val="22"/>
        </w:rPr>
        <w:t> </w:t>
      </w:r>
      <w:r w:rsidRPr="00FD0D96">
        <w:rPr>
          <w:b/>
          <w:sz w:val="22"/>
        </w:rPr>
        <w:fldChar w:fldCharType="end"/>
      </w:r>
      <w:r w:rsidR="0074759E">
        <w:rPr>
          <w:b/>
          <w:sz w:val="22"/>
        </w:rPr>
        <w:tab/>
      </w:r>
      <w:r w:rsidR="0074759E">
        <w:rPr>
          <w:b/>
          <w:sz w:val="22"/>
        </w:rPr>
        <w:tab/>
      </w:r>
      <w:r w:rsidR="0074759E">
        <w:rPr>
          <w:b/>
          <w:sz w:val="22"/>
        </w:rPr>
        <w:tab/>
      </w:r>
      <w:r w:rsidR="0074759E">
        <w:rPr>
          <w:b/>
          <w:sz w:val="22"/>
        </w:rPr>
        <w:tab/>
      </w:r>
      <w:r w:rsidR="0074759E">
        <w:rPr>
          <w:b/>
          <w:sz w:val="22"/>
        </w:rPr>
        <w:tab/>
      </w:r>
      <w:r w:rsidR="0074759E">
        <w:rPr>
          <w:b/>
          <w:sz w:val="22"/>
        </w:rPr>
        <w:tab/>
        <w:t xml:space="preserve"> </w:t>
      </w:r>
      <w:r w:rsidR="00E01AA5" w:rsidRPr="00FD0D96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26EF4" w:rsidRPr="00FD0D96">
        <w:rPr>
          <w:b/>
          <w:sz w:val="22"/>
        </w:rPr>
        <w:instrText xml:space="preserve"> FORMTEXT </w:instrText>
      </w:r>
      <w:r w:rsidR="00E01AA5" w:rsidRPr="00FD0D96">
        <w:rPr>
          <w:b/>
          <w:sz w:val="22"/>
        </w:rPr>
      </w:r>
      <w:r w:rsidR="00E01AA5" w:rsidRPr="00FD0D96">
        <w:rPr>
          <w:b/>
          <w:sz w:val="22"/>
        </w:rPr>
        <w:fldChar w:fldCharType="separate"/>
      </w:r>
      <w:r w:rsidR="00226EF4" w:rsidRPr="00FD0D96">
        <w:rPr>
          <w:b/>
          <w:noProof/>
          <w:sz w:val="22"/>
        </w:rPr>
        <w:t> </w:t>
      </w:r>
      <w:r w:rsidR="00226EF4" w:rsidRPr="00FD0D96">
        <w:rPr>
          <w:b/>
          <w:noProof/>
          <w:sz w:val="22"/>
        </w:rPr>
        <w:t> </w:t>
      </w:r>
      <w:r w:rsidR="00226EF4" w:rsidRPr="00FD0D96">
        <w:rPr>
          <w:b/>
          <w:noProof/>
          <w:sz w:val="22"/>
        </w:rPr>
        <w:t> </w:t>
      </w:r>
      <w:r w:rsidR="00226EF4" w:rsidRPr="00FD0D96">
        <w:rPr>
          <w:b/>
          <w:noProof/>
          <w:sz w:val="22"/>
        </w:rPr>
        <w:t> </w:t>
      </w:r>
      <w:r w:rsidR="00226EF4" w:rsidRPr="00FD0D96">
        <w:rPr>
          <w:b/>
          <w:noProof/>
          <w:sz w:val="22"/>
        </w:rPr>
        <w:t> </w:t>
      </w:r>
      <w:r w:rsidR="00E01AA5" w:rsidRPr="00FD0D96">
        <w:rPr>
          <w:b/>
          <w:sz w:val="22"/>
        </w:rPr>
        <w:fldChar w:fldCharType="end"/>
      </w:r>
    </w:p>
    <w:p w14:paraId="67B8F785" w14:textId="77777777" w:rsidR="00F3087A" w:rsidRDefault="00F3087A" w:rsidP="00D071BA">
      <w:pPr>
        <w:pStyle w:val="Textvbloku"/>
        <w:ind w:left="284"/>
        <w:rPr>
          <w:sz w:val="22"/>
        </w:rPr>
      </w:pPr>
    </w:p>
    <w:p w14:paraId="3DFCA77F" w14:textId="075B183E" w:rsidR="00F3087A" w:rsidRDefault="00F3087A" w:rsidP="00D071BA">
      <w:pPr>
        <w:pStyle w:val="Textvbloku"/>
        <w:ind w:left="284"/>
        <w:rPr>
          <w:sz w:val="22"/>
        </w:rPr>
      </w:pPr>
    </w:p>
    <w:p w14:paraId="4CBDBBEB" w14:textId="25DF0575" w:rsidR="002B60E6" w:rsidRDefault="002B60E6" w:rsidP="00D071BA">
      <w:pPr>
        <w:pStyle w:val="Textvbloku"/>
        <w:ind w:left="284"/>
        <w:rPr>
          <w:sz w:val="22"/>
        </w:rPr>
      </w:pPr>
    </w:p>
    <w:p w14:paraId="77E1203C" w14:textId="129E899F" w:rsidR="002B60E6" w:rsidRDefault="002B60E6" w:rsidP="00D071BA">
      <w:pPr>
        <w:pStyle w:val="Textvbloku"/>
        <w:ind w:left="284"/>
        <w:rPr>
          <w:sz w:val="22"/>
        </w:rPr>
      </w:pPr>
    </w:p>
    <w:p w14:paraId="67125AEC" w14:textId="77777777" w:rsidR="002B60E6" w:rsidRDefault="002B60E6" w:rsidP="00D071BA">
      <w:pPr>
        <w:pStyle w:val="Textvbloku"/>
        <w:ind w:left="284"/>
        <w:rPr>
          <w:sz w:val="22"/>
        </w:rPr>
      </w:pPr>
    </w:p>
    <w:p w14:paraId="20B2887B" w14:textId="77777777" w:rsidR="00397CA8" w:rsidRDefault="00397CA8" w:rsidP="00D071BA">
      <w:pPr>
        <w:pStyle w:val="Textvbloku"/>
        <w:ind w:left="284"/>
        <w:rPr>
          <w:sz w:val="22"/>
        </w:rPr>
      </w:pPr>
    </w:p>
    <w:p w14:paraId="7C2AAC40" w14:textId="77777777" w:rsidR="00397CA8" w:rsidRDefault="00397CA8" w:rsidP="00D071BA">
      <w:pPr>
        <w:pStyle w:val="Textvbloku"/>
        <w:ind w:left="284"/>
        <w:rPr>
          <w:sz w:val="22"/>
        </w:rPr>
      </w:pPr>
    </w:p>
    <w:p w14:paraId="0C1EFDBA" w14:textId="77777777" w:rsidR="000D1881" w:rsidRDefault="00C037EB" w:rsidP="00D071BA">
      <w:pPr>
        <w:pStyle w:val="Textvbloku"/>
        <w:ind w:left="284"/>
        <w:rPr>
          <w:sz w:val="22"/>
        </w:rPr>
      </w:pPr>
      <w:r>
        <w:rPr>
          <w:sz w:val="22"/>
        </w:rPr>
        <w:t>_______________________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0D1881">
        <w:rPr>
          <w:sz w:val="22"/>
        </w:rPr>
        <w:tab/>
        <w:t>________________________</w:t>
      </w:r>
      <w:r w:rsidR="000D1881">
        <w:rPr>
          <w:sz w:val="22"/>
        </w:rPr>
        <w:tab/>
        <w:t xml:space="preserve">  </w:t>
      </w:r>
    </w:p>
    <w:p w14:paraId="1BF88065" w14:textId="23955CE0" w:rsidR="00130921" w:rsidRPr="00A36E1A" w:rsidRDefault="00D107E7" w:rsidP="00D071BA">
      <w:pPr>
        <w:pStyle w:val="Textvbloku"/>
        <w:tabs>
          <w:tab w:val="left" w:pos="5670"/>
        </w:tabs>
        <w:ind w:left="284"/>
        <w:rPr>
          <w:bCs/>
          <w:sz w:val="22"/>
        </w:rPr>
      </w:pPr>
      <w:r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  <w:r w:rsidR="00C037EB">
        <w:rPr>
          <w:sz w:val="22"/>
        </w:rPr>
        <w:t xml:space="preserve">                                                                        </w:t>
      </w:r>
      <w:r w:rsidR="00D071BA">
        <w:rPr>
          <w:sz w:val="22"/>
        </w:rPr>
        <w:t xml:space="preserve">  </w:t>
      </w:r>
      <w:r w:rsidR="00C037EB">
        <w:rPr>
          <w:sz w:val="22"/>
        </w:rPr>
        <w:t xml:space="preserve"> </w:t>
      </w:r>
      <w:r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sectPr w:rsidR="00130921" w:rsidRPr="00A36E1A" w:rsidSect="00137B8D">
      <w:headerReference w:type="default" r:id="rId8"/>
      <w:footerReference w:type="default" r:id="rId9"/>
      <w:pgSz w:w="12240" w:h="15840"/>
      <w:pgMar w:top="993" w:right="1417" w:bottom="1276" w:left="1418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61F93" w14:textId="77777777" w:rsidR="00EF5441" w:rsidRDefault="00EF5441">
      <w:r>
        <w:separator/>
      </w:r>
    </w:p>
  </w:endnote>
  <w:endnote w:type="continuationSeparator" w:id="0">
    <w:p w14:paraId="0BA100D0" w14:textId="77777777" w:rsidR="00EF5441" w:rsidRDefault="00EF5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FF497" w14:textId="3524E836" w:rsidR="002C0D03" w:rsidRDefault="002C0D03">
    <w:pPr>
      <w:pStyle w:val="Zpat"/>
      <w:jc w:val="center"/>
    </w:pPr>
    <w:r>
      <w:rPr>
        <w:rStyle w:val="slostrnky"/>
        <w:sz w:val="20"/>
      </w:rP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2519FC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509BD" w14:textId="77777777" w:rsidR="00EF5441" w:rsidRDefault="00EF5441">
      <w:r>
        <w:separator/>
      </w:r>
    </w:p>
  </w:footnote>
  <w:footnote w:type="continuationSeparator" w:id="0">
    <w:p w14:paraId="3B28D83D" w14:textId="77777777" w:rsidR="00EF5441" w:rsidRDefault="00EF5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FBD4E" w14:textId="43096418" w:rsidR="002C0D03" w:rsidRPr="00173051" w:rsidRDefault="00173051" w:rsidP="00173051">
    <w:pPr>
      <w:pStyle w:val="Zhlav"/>
      <w:tabs>
        <w:tab w:val="clear" w:pos="9072"/>
      </w:tabs>
      <w:jc w:val="center"/>
      <w:rPr>
        <w:b/>
      </w:rPr>
    </w:pPr>
    <w:r>
      <w:rPr>
        <w:b/>
        <w:caps/>
        <w:noProof/>
        <w:color w:val="FF0000"/>
        <w:sz w:val="40"/>
      </w:rPr>
      <w:drawing>
        <wp:inline distT="0" distB="0" distL="0" distR="0" wp14:anchorId="27A99994" wp14:editId="09CD11BF">
          <wp:extent cx="2755900" cy="859790"/>
          <wp:effectExtent l="0" t="0" r="635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590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48E48C1" w14:textId="77777777" w:rsidR="002C0D03" w:rsidRPr="00173051" w:rsidRDefault="002C0D03">
    <w:pPr>
      <w:pStyle w:val="Zhlav"/>
      <w:tabs>
        <w:tab w:val="clear" w:pos="9072"/>
      </w:tabs>
      <w:jc w:val="left"/>
      <w:rPr>
        <w:b/>
      </w:rPr>
    </w:pPr>
    <w:r w:rsidRPr="00173051">
      <w:rPr>
        <w:b/>
      </w:rPr>
      <w:tab/>
    </w:r>
    <w:r w:rsidRPr="00173051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8455B"/>
    <w:multiLevelType w:val="singleLevel"/>
    <w:tmpl w:val="9D4E2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F3A2362"/>
    <w:multiLevelType w:val="hybridMultilevel"/>
    <w:tmpl w:val="50B83A00"/>
    <w:lvl w:ilvl="0" w:tplc="63EE29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A84CE22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4D95B60"/>
    <w:multiLevelType w:val="hybridMultilevel"/>
    <w:tmpl w:val="5A0276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D3FBB"/>
    <w:multiLevelType w:val="hybridMultilevel"/>
    <w:tmpl w:val="1E12EE9A"/>
    <w:lvl w:ilvl="0" w:tplc="DB921B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5021EBA">
      <w:start w:val="1"/>
      <w:numFmt w:val="lowerLetter"/>
      <w:lvlText w:val="%2)"/>
      <w:lvlJc w:val="left"/>
      <w:pPr>
        <w:ind w:left="1425" w:hanging="705"/>
      </w:pPr>
      <w:rPr>
        <w:rFonts w:hint="default"/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D26C5"/>
    <w:multiLevelType w:val="multilevel"/>
    <w:tmpl w:val="D95E8E86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3526A97"/>
    <w:multiLevelType w:val="hybridMultilevel"/>
    <w:tmpl w:val="CF626706"/>
    <w:lvl w:ilvl="0" w:tplc="804EBB14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71FC0"/>
    <w:multiLevelType w:val="hybridMultilevel"/>
    <w:tmpl w:val="75ACCFB4"/>
    <w:lvl w:ilvl="0" w:tplc="1D267BC6">
      <w:start w:val="1"/>
      <w:numFmt w:val="lowerLetter"/>
      <w:lvlText w:val="%1)"/>
      <w:lvlJc w:val="left"/>
      <w:pPr>
        <w:ind w:left="8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66" w:hanging="360"/>
      </w:pPr>
    </w:lvl>
    <w:lvl w:ilvl="2" w:tplc="0405001B" w:tentative="1">
      <w:start w:val="1"/>
      <w:numFmt w:val="lowerRoman"/>
      <w:lvlText w:val="%3."/>
      <w:lvlJc w:val="right"/>
      <w:pPr>
        <w:ind w:left="2286" w:hanging="180"/>
      </w:pPr>
    </w:lvl>
    <w:lvl w:ilvl="3" w:tplc="0405000F" w:tentative="1">
      <w:start w:val="1"/>
      <w:numFmt w:val="decimal"/>
      <w:lvlText w:val="%4."/>
      <w:lvlJc w:val="left"/>
      <w:pPr>
        <w:ind w:left="3006" w:hanging="360"/>
      </w:pPr>
    </w:lvl>
    <w:lvl w:ilvl="4" w:tplc="04050019" w:tentative="1">
      <w:start w:val="1"/>
      <w:numFmt w:val="lowerLetter"/>
      <w:lvlText w:val="%5."/>
      <w:lvlJc w:val="left"/>
      <w:pPr>
        <w:ind w:left="3726" w:hanging="360"/>
      </w:pPr>
    </w:lvl>
    <w:lvl w:ilvl="5" w:tplc="0405001B" w:tentative="1">
      <w:start w:val="1"/>
      <w:numFmt w:val="lowerRoman"/>
      <w:lvlText w:val="%6."/>
      <w:lvlJc w:val="right"/>
      <w:pPr>
        <w:ind w:left="4446" w:hanging="180"/>
      </w:pPr>
    </w:lvl>
    <w:lvl w:ilvl="6" w:tplc="0405000F" w:tentative="1">
      <w:start w:val="1"/>
      <w:numFmt w:val="decimal"/>
      <w:lvlText w:val="%7."/>
      <w:lvlJc w:val="left"/>
      <w:pPr>
        <w:ind w:left="5166" w:hanging="360"/>
      </w:pPr>
    </w:lvl>
    <w:lvl w:ilvl="7" w:tplc="04050019" w:tentative="1">
      <w:start w:val="1"/>
      <w:numFmt w:val="lowerLetter"/>
      <w:lvlText w:val="%8."/>
      <w:lvlJc w:val="left"/>
      <w:pPr>
        <w:ind w:left="5886" w:hanging="360"/>
      </w:pPr>
    </w:lvl>
    <w:lvl w:ilvl="8" w:tplc="0405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7" w15:restartNumberingAfterBreak="0">
    <w:nsid w:val="459402E1"/>
    <w:multiLevelType w:val="hybridMultilevel"/>
    <w:tmpl w:val="EE805A5A"/>
    <w:lvl w:ilvl="0" w:tplc="64EC1D9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A1EC7CE6">
      <w:start w:val="3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</w:rPr>
    </w:lvl>
    <w:lvl w:ilvl="2" w:tplc="74F67784">
      <w:start w:val="3"/>
      <w:numFmt w:val="lowerLetter"/>
      <w:lvlText w:val="%3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3" w:tplc="AA50345E">
      <w:start w:val="1"/>
      <w:numFmt w:val="decimal"/>
      <w:lvlText w:val="%4)"/>
      <w:lvlJc w:val="left"/>
      <w:pPr>
        <w:ind w:left="2804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559E582E"/>
    <w:multiLevelType w:val="hybridMultilevel"/>
    <w:tmpl w:val="4EEE7A6C"/>
    <w:lvl w:ilvl="0" w:tplc="5FA6BFB8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1B5813"/>
    <w:multiLevelType w:val="hybridMultilevel"/>
    <w:tmpl w:val="3E1E835C"/>
    <w:lvl w:ilvl="0" w:tplc="0CBCDAF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6"/>
  </w:num>
  <w:num w:numId="9">
    <w:abstractNumId w:val="8"/>
  </w:num>
  <w:num w:numId="10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ocumentProtection w:edit="forms" w:enforcement="1" w:cryptProviderType="rsaAES" w:cryptAlgorithmClass="hash" w:cryptAlgorithmType="typeAny" w:cryptAlgorithmSid="14" w:cryptSpinCount="100000" w:hash="DMWh1YxO7NbIq1R1VcK0SnplrK2PPAtKm1nPckt9iuYBQFIGFC4Zb5m92Kmqzv7uCJjR3RdJBVUPbwyNbRHJCA==" w:salt="bc8iK9RfY+KjDGUj4ZAy3Q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881"/>
    <w:rsid w:val="00004BFC"/>
    <w:rsid w:val="00015140"/>
    <w:rsid w:val="00020301"/>
    <w:rsid w:val="00024EE3"/>
    <w:rsid w:val="0003013B"/>
    <w:rsid w:val="00033A92"/>
    <w:rsid w:val="00046366"/>
    <w:rsid w:val="00052504"/>
    <w:rsid w:val="000615EB"/>
    <w:rsid w:val="000648AB"/>
    <w:rsid w:val="000650F3"/>
    <w:rsid w:val="000768CE"/>
    <w:rsid w:val="000A2FC9"/>
    <w:rsid w:val="000A6FD1"/>
    <w:rsid w:val="000B350D"/>
    <w:rsid w:val="000B373F"/>
    <w:rsid w:val="000D00AC"/>
    <w:rsid w:val="000D1881"/>
    <w:rsid w:val="000E70F5"/>
    <w:rsid w:val="000E7EAC"/>
    <w:rsid w:val="000F2DBD"/>
    <w:rsid w:val="001015B8"/>
    <w:rsid w:val="00113B43"/>
    <w:rsid w:val="00115CFF"/>
    <w:rsid w:val="00117B2A"/>
    <w:rsid w:val="001307B9"/>
    <w:rsid w:val="00130921"/>
    <w:rsid w:val="00131C88"/>
    <w:rsid w:val="001379C3"/>
    <w:rsid w:val="00137B8D"/>
    <w:rsid w:val="00143B5F"/>
    <w:rsid w:val="001651D8"/>
    <w:rsid w:val="0016588D"/>
    <w:rsid w:val="00173051"/>
    <w:rsid w:val="001831EA"/>
    <w:rsid w:val="00183A01"/>
    <w:rsid w:val="00186B8E"/>
    <w:rsid w:val="00192A20"/>
    <w:rsid w:val="0019531E"/>
    <w:rsid w:val="0019551E"/>
    <w:rsid w:val="001B3EDB"/>
    <w:rsid w:val="001B5EC4"/>
    <w:rsid w:val="001D368A"/>
    <w:rsid w:val="001E7D9E"/>
    <w:rsid w:val="002134CF"/>
    <w:rsid w:val="00220DF0"/>
    <w:rsid w:val="002225E5"/>
    <w:rsid w:val="00224A7D"/>
    <w:rsid w:val="00226EF4"/>
    <w:rsid w:val="00240C15"/>
    <w:rsid w:val="002519FC"/>
    <w:rsid w:val="00264EC5"/>
    <w:rsid w:val="00273D1B"/>
    <w:rsid w:val="00274BB7"/>
    <w:rsid w:val="002822C5"/>
    <w:rsid w:val="002952D4"/>
    <w:rsid w:val="00296F8A"/>
    <w:rsid w:val="002B60E6"/>
    <w:rsid w:val="002C0D03"/>
    <w:rsid w:val="002C3D2C"/>
    <w:rsid w:val="002E51D1"/>
    <w:rsid w:val="002F245B"/>
    <w:rsid w:val="002F71CC"/>
    <w:rsid w:val="002F7619"/>
    <w:rsid w:val="00304402"/>
    <w:rsid w:val="0031124D"/>
    <w:rsid w:val="003119A1"/>
    <w:rsid w:val="003119BB"/>
    <w:rsid w:val="00315BD3"/>
    <w:rsid w:val="00331DBB"/>
    <w:rsid w:val="00337D93"/>
    <w:rsid w:val="0034196E"/>
    <w:rsid w:val="00343373"/>
    <w:rsid w:val="00386E75"/>
    <w:rsid w:val="00397CA8"/>
    <w:rsid w:val="003B6946"/>
    <w:rsid w:val="003C16BD"/>
    <w:rsid w:val="003D3F22"/>
    <w:rsid w:val="003E2442"/>
    <w:rsid w:val="003F599E"/>
    <w:rsid w:val="00403263"/>
    <w:rsid w:val="00404C96"/>
    <w:rsid w:val="00413929"/>
    <w:rsid w:val="00417E4A"/>
    <w:rsid w:val="004217F1"/>
    <w:rsid w:val="004225B2"/>
    <w:rsid w:val="00436DEC"/>
    <w:rsid w:val="004576D5"/>
    <w:rsid w:val="00460AAC"/>
    <w:rsid w:val="0047146E"/>
    <w:rsid w:val="004854A5"/>
    <w:rsid w:val="00491532"/>
    <w:rsid w:val="004A279E"/>
    <w:rsid w:val="004A468F"/>
    <w:rsid w:val="004A679E"/>
    <w:rsid w:val="004B54B3"/>
    <w:rsid w:val="004C24E2"/>
    <w:rsid w:val="004D0C42"/>
    <w:rsid w:val="004D3849"/>
    <w:rsid w:val="004D71C3"/>
    <w:rsid w:val="004F4663"/>
    <w:rsid w:val="004F527B"/>
    <w:rsid w:val="004F53D9"/>
    <w:rsid w:val="00502F80"/>
    <w:rsid w:val="00504070"/>
    <w:rsid w:val="00505332"/>
    <w:rsid w:val="0052253B"/>
    <w:rsid w:val="005235CC"/>
    <w:rsid w:val="00537926"/>
    <w:rsid w:val="00541418"/>
    <w:rsid w:val="00544B9E"/>
    <w:rsid w:val="00556CD0"/>
    <w:rsid w:val="00572E62"/>
    <w:rsid w:val="0058236F"/>
    <w:rsid w:val="00584664"/>
    <w:rsid w:val="00596A75"/>
    <w:rsid w:val="005A2EBA"/>
    <w:rsid w:val="005C2B68"/>
    <w:rsid w:val="00605E42"/>
    <w:rsid w:val="006109BE"/>
    <w:rsid w:val="00613E21"/>
    <w:rsid w:val="0062283D"/>
    <w:rsid w:val="00632A49"/>
    <w:rsid w:val="006436E7"/>
    <w:rsid w:val="006449F1"/>
    <w:rsid w:val="00646BBF"/>
    <w:rsid w:val="00687E70"/>
    <w:rsid w:val="0069565D"/>
    <w:rsid w:val="006A300F"/>
    <w:rsid w:val="006A7701"/>
    <w:rsid w:val="006B3257"/>
    <w:rsid w:val="006C5478"/>
    <w:rsid w:val="006C72AF"/>
    <w:rsid w:val="006D06CE"/>
    <w:rsid w:val="006E31C3"/>
    <w:rsid w:val="006E3386"/>
    <w:rsid w:val="006F1A8B"/>
    <w:rsid w:val="006F3B7F"/>
    <w:rsid w:val="006F4720"/>
    <w:rsid w:val="006F51F9"/>
    <w:rsid w:val="006F5974"/>
    <w:rsid w:val="006F7C06"/>
    <w:rsid w:val="007056B6"/>
    <w:rsid w:val="00705C5A"/>
    <w:rsid w:val="0070640B"/>
    <w:rsid w:val="007141C0"/>
    <w:rsid w:val="00727A86"/>
    <w:rsid w:val="00740D29"/>
    <w:rsid w:val="00744114"/>
    <w:rsid w:val="0074759E"/>
    <w:rsid w:val="00750511"/>
    <w:rsid w:val="00754ED5"/>
    <w:rsid w:val="0076283E"/>
    <w:rsid w:val="00773CB2"/>
    <w:rsid w:val="007740E5"/>
    <w:rsid w:val="007B3ED6"/>
    <w:rsid w:val="007B49E9"/>
    <w:rsid w:val="007D0A88"/>
    <w:rsid w:val="007E35A5"/>
    <w:rsid w:val="007E371C"/>
    <w:rsid w:val="007F35E1"/>
    <w:rsid w:val="007F780B"/>
    <w:rsid w:val="008270D8"/>
    <w:rsid w:val="00832654"/>
    <w:rsid w:val="008457BF"/>
    <w:rsid w:val="008547D0"/>
    <w:rsid w:val="00856184"/>
    <w:rsid w:val="00860FA4"/>
    <w:rsid w:val="0086127D"/>
    <w:rsid w:val="0086553D"/>
    <w:rsid w:val="0087344E"/>
    <w:rsid w:val="0087717B"/>
    <w:rsid w:val="008A1B7D"/>
    <w:rsid w:val="008A5E1F"/>
    <w:rsid w:val="008A5E65"/>
    <w:rsid w:val="008A76BF"/>
    <w:rsid w:val="008B74CE"/>
    <w:rsid w:val="008D004F"/>
    <w:rsid w:val="008D62BF"/>
    <w:rsid w:val="008E734C"/>
    <w:rsid w:val="008F3841"/>
    <w:rsid w:val="00922677"/>
    <w:rsid w:val="00926148"/>
    <w:rsid w:val="00937B02"/>
    <w:rsid w:val="009460D4"/>
    <w:rsid w:val="00946729"/>
    <w:rsid w:val="0094740B"/>
    <w:rsid w:val="009522D4"/>
    <w:rsid w:val="00957701"/>
    <w:rsid w:val="009640A3"/>
    <w:rsid w:val="0097163A"/>
    <w:rsid w:val="00980D71"/>
    <w:rsid w:val="009842CA"/>
    <w:rsid w:val="00986AB6"/>
    <w:rsid w:val="00991D8E"/>
    <w:rsid w:val="009A0E18"/>
    <w:rsid w:val="009B03F2"/>
    <w:rsid w:val="009B3511"/>
    <w:rsid w:val="009C73F8"/>
    <w:rsid w:val="009D09E2"/>
    <w:rsid w:val="009D139C"/>
    <w:rsid w:val="009E08C7"/>
    <w:rsid w:val="00A05F3B"/>
    <w:rsid w:val="00A070C1"/>
    <w:rsid w:val="00A07F0A"/>
    <w:rsid w:val="00A11341"/>
    <w:rsid w:val="00A36E1A"/>
    <w:rsid w:val="00A641A3"/>
    <w:rsid w:val="00A70D33"/>
    <w:rsid w:val="00A92C37"/>
    <w:rsid w:val="00AB423D"/>
    <w:rsid w:val="00AB5146"/>
    <w:rsid w:val="00AC5041"/>
    <w:rsid w:val="00AD770B"/>
    <w:rsid w:val="00AF6557"/>
    <w:rsid w:val="00B000B1"/>
    <w:rsid w:val="00B23FC4"/>
    <w:rsid w:val="00B36659"/>
    <w:rsid w:val="00B4163D"/>
    <w:rsid w:val="00B44693"/>
    <w:rsid w:val="00B44A2C"/>
    <w:rsid w:val="00B44A36"/>
    <w:rsid w:val="00B45B2F"/>
    <w:rsid w:val="00B468A2"/>
    <w:rsid w:val="00B4754A"/>
    <w:rsid w:val="00B60C00"/>
    <w:rsid w:val="00B6593D"/>
    <w:rsid w:val="00B66BC7"/>
    <w:rsid w:val="00B90D81"/>
    <w:rsid w:val="00BA5F5A"/>
    <w:rsid w:val="00BE0CF9"/>
    <w:rsid w:val="00C037EB"/>
    <w:rsid w:val="00C07225"/>
    <w:rsid w:val="00C30CE1"/>
    <w:rsid w:val="00C30FC1"/>
    <w:rsid w:val="00C33F92"/>
    <w:rsid w:val="00C4323D"/>
    <w:rsid w:val="00C4798A"/>
    <w:rsid w:val="00C64A65"/>
    <w:rsid w:val="00C661C9"/>
    <w:rsid w:val="00C73AD2"/>
    <w:rsid w:val="00C92898"/>
    <w:rsid w:val="00C9631D"/>
    <w:rsid w:val="00CC44DE"/>
    <w:rsid w:val="00CC7B18"/>
    <w:rsid w:val="00CF0DDA"/>
    <w:rsid w:val="00CF142E"/>
    <w:rsid w:val="00CF6C79"/>
    <w:rsid w:val="00D00A73"/>
    <w:rsid w:val="00D071BA"/>
    <w:rsid w:val="00D07517"/>
    <w:rsid w:val="00D107E7"/>
    <w:rsid w:val="00D12DDC"/>
    <w:rsid w:val="00D47CCC"/>
    <w:rsid w:val="00D51EA4"/>
    <w:rsid w:val="00D52A12"/>
    <w:rsid w:val="00D63E98"/>
    <w:rsid w:val="00D70BD6"/>
    <w:rsid w:val="00D71F8B"/>
    <w:rsid w:val="00D77A22"/>
    <w:rsid w:val="00D858B7"/>
    <w:rsid w:val="00D97B36"/>
    <w:rsid w:val="00DA34A4"/>
    <w:rsid w:val="00DA550A"/>
    <w:rsid w:val="00DB0732"/>
    <w:rsid w:val="00DC30D7"/>
    <w:rsid w:val="00DD2437"/>
    <w:rsid w:val="00DD786F"/>
    <w:rsid w:val="00DE3CEB"/>
    <w:rsid w:val="00DF3F22"/>
    <w:rsid w:val="00E00F1A"/>
    <w:rsid w:val="00E01AA5"/>
    <w:rsid w:val="00E05F66"/>
    <w:rsid w:val="00E112F2"/>
    <w:rsid w:val="00E26560"/>
    <w:rsid w:val="00E32881"/>
    <w:rsid w:val="00E34C1C"/>
    <w:rsid w:val="00E36F43"/>
    <w:rsid w:val="00E6215F"/>
    <w:rsid w:val="00E73E4C"/>
    <w:rsid w:val="00E960D6"/>
    <w:rsid w:val="00EB105F"/>
    <w:rsid w:val="00EB16E6"/>
    <w:rsid w:val="00ED53B5"/>
    <w:rsid w:val="00EF5441"/>
    <w:rsid w:val="00F119A8"/>
    <w:rsid w:val="00F119E5"/>
    <w:rsid w:val="00F12078"/>
    <w:rsid w:val="00F21032"/>
    <w:rsid w:val="00F26893"/>
    <w:rsid w:val="00F3087A"/>
    <w:rsid w:val="00F40262"/>
    <w:rsid w:val="00F4244B"/>
    <w:rsid w:val="00F475BE"/>
    <w:rsid w:val="00F64C83"/>
    <w:rsid w:val="00F82C60"/>
    <w:rsid w:val="00F9184E"/>
    <w:rsid w:val="00F91892"/>
    <w:rsid w:val="00FD0D96"/>
    <w:rsid w:val="00FE4C6A"/>
    <w:rsid w:val="00FF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96A071C"/>
  <w15:docId w15:val="{A0E74C4C-7733-4E0B-9307-E4B8C8A1C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D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1881"/>
    <w:pPr>
      <w:keepNext/>
      <w:jc w:val="center"/>
      <w:outlineLvl w:val="0"/>
    </w:pPr>
    <w:rPr>
      <w:sz w:val="36"/>
    </w:rPr>
  </w:style>
  <w:style w:type="paragraph" w:styleId="Nadpis2">
    <w:name w:val="heading 2"/>
    <w:basedOn w:val="Normln"/>
    <w:next w:val="Normln"/>
    <w:link w:val="Nadpis2Char"/>
    <w:qFormat/>
    <w:rsid w:val="000D1881"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0D1881"/>
    <w:pPr>
      <w:keepNext/>
      <w:ind w:left="426"/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0D1881"/>
    <w:pPr>
      <w:keepNext/>
      <w:jc w:val="both"/>
      <w:outlineLvl w:val="3"/>
    </w:pPr>
    <w:rPr>
      <w:b/>
      <w:sz w:val="40"/>
    </w:rPr>
  </w:style>
  <w:style w:type="paragraph" w:styleId="Nadpis5">
    <w:name w:val="heading 5"/>
    <w:basedOn w:val="Normln"/>
    <w:next w:val="Normln"/>
    <w:link w:val="Nadpis5Char"/>
    <w:qFormat/>
    <w:rsid w:val="000D1881"/>
    <w:pPr>
      <w:keepNext/>
      <w:ind w:left="851" w:hanging="851"/>
      <w:jc w:val="both"/>
      <w:outlineLvl w:val="4"/>
    </w:pPr>
    <w:rPr>
      <w:b/>
      <w:sz w:val="28"/>
    </w:rPr>
  </w:style>
  <w:style w:type="paragraph" w:styleId="Nadpis6">
    <w:name w:val="heading 6"/>
    <w:basedOn w:val="Normln"/>
    <w:next w:val="Normln"/>
    <w:link w:val="Nadpis6Char"/>
    <w:qFormat/>
    <w:rsid w:val="000D1881"/>
    <w:pPr>
      <w:keepNext/>
      <w:numPr>
        <w:numId w:val="2"/>
      </w:numPr>
      <w:spacing w:befor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link w:val="Nadpis7Char"/>
    <w:qFormat/>
    <w:rsid w:val="000D1881"/>
    <w:pPr>
      <w:keepNext/>
      <w:spacing w:line="360" w:lineRule="auto"/>
      <w:ind w:left="72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0D1881"/>
    <w:pPr>
      <w:keepNext/>
      <w:tabs>
        <w:tab w:val="left" w:pos="5670"/>
      </w:tabs>
      <w:spacing w:before="60"/>
      <w:ind w:left="284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1881"/>
    <w:rPr>
      <w:rFonts w:ascii="Times New Roman" w:eastAsia="Times New Roman" w:hAnsi="Times New Roman" w:cs="Times New Roman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D1881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D1881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D188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188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vbloku">
    <w:name w:val="Block Text"/>
    <w:basedOn w:val="Normln"/>
    <w:semiHidden/>
    <w:rsid w:val="000D1881"/>
    <w:pPr>
      <w:widowControl w:val="0"/>
      <w:ind w:right="-92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semiHidden/>
    <w:rsid w:val="000D1881"/>
    <w:pPr>
      <w:jc w:val="both"/>
    </w:pPr>
    <w:rPr>
      <w:i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D1881"/>
    <w:rPr>
      <w:rFonts w:ascii="Times New Roman" w:eastAsia="Times New Roman" w:hAnsi="Times New Roman" w:cs="Times New Roman"/>
      <w:i/>
      <w:szCs w:val="20"/>
      <w:lang w:eastAsia="cs-CZ"/>
    </w:rPr>
  </w:style>
  <w:style w:type="paragraph" w:customStyle="1" w:styleId="Odsazen">
    <w:name w:val="Odsazený"/>
    <w:basedOn w:val="Normln"/>
    <w:rsid w:val="000D1881"/>
    <w:pPr>
      <w:widowControl w:val="0"/>
      <w:spacing w:after="60"/>
      <w:ind w:left="851"/>
      <w:jc w:val="both"/>
    </w:pPr>
    <w:rPr>
      <w:snapToGrid w:val="0"/>
      <w:sz w:val="22"/>
    </w:rPr>
  </w:style>
  <w:style w:type="paragraph" w:customStyle="1" w:styleId="BodyTextIndent21">
    <w:name w:val="Body Text Indent 21"/>
    <w:basedOn w:val="Normln"/>
    <w:rsid w:val="000D1881"/>
    <w:pPr>
      <w:widowControl w:val="0"/>
      <w:ind w:left="851"/>
      <w:jc w:val="both"/>
    </w:pPr>
    <w:rPr>
      <w:snapToGrid w:val="0"/>
      <w:sz w:val="24"/>
    </w:rPr>
  </w:style>
  <w:style w:type="paragraph" w:styleId="Zkladntextodsazen2">
    <w:name w:val="Body Text Indent 2"/>
    <w:basedOn w:val="Normln"/>
    <w:link w:val="Zkladntextodsazen2Char"/>
    <w:semiHidden/>
    <w:rsid w:val="000D1881"/>
    <w:pPr>
      <w:widowControl w:val="0"/>
      <w:ind w:left="1560" w:hanging="709"/>
      <w:jc w:val="both"/>
    </w:pPr>
    <w:rPr>
      <w:snapToGrid w:val="0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hlavChar">
    <w:name w:val="Záhlaví Char"/>
    <w:basedOn w:val="Standardnpsmoodstavce"/>
    <w:link w:val="Zhlav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2">
    <w:name w:val="Smlouva2"/>
    <w:basedOn w:val="Normln"/>
    <w:rsid w:val="000D1881"/>
    <w:pPr>
      <w:widowControl w:val="0"/>
      <w:jc w:val="center"/>
    </w:pPr>
    <w:rPr>
      <w:b/>
      <w:sz w:val="24"/>
    </w:rPr>
  </w:style>
  <w:style w:type="paragraph" w:customStyle="1" w:styleId="Odstavec0">
    <w:name w:val="Odstavec0"/>
    <w:basedOn w:val="Normln"/>
    <w:uiPriority w:val="99"/>
    <w:rsid w:val="000D1881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napToGrid w:val="0"/>
      <w:sz w:val="24"/>
      <w:lang w:val="en-GB"/>
    </w:rPr>
  </w:style>
  <w:style w:type="paragraph" w:customStyle="1" w:styleId="BodyText21">
    <w:name w:val="Body Text 21"/>
    <w:basedOn w:val="Normln"/>
    <w:rsid w:val="000D1881"/>
    <w:pPr>
      <w:widowControl w:val="0"/>
      <w:jc w:val="both"/>
    </w:pPr>
    <w:rPr>
      <w:b/>
      <w:snapToGrid w:val="0"/>
      <w:sz w:val="24"/>
    </w:rPr>
  </w:style>
  <w:style w:type="paragraph" w:styleId="Zkladntextodsazen3">
    <w:name w:val="Body Text Indent 3"/>
    <w:basedOn w:val="Normln"/>
    <w:link w:val="Zkladntextodsazen3Char"/>
    <w:semiHidden/>
    <w:rsid w:val="000D1881"/>
    <w:pPr>
      <w:widowControl w:val="0"/>
      <w:ind w:left="1701" w:hanging="850"/>
      <w:jc w:val="both"/>
    </w:pPr>
    <w:rPr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0D1881"/>
  </w:style>
  <w:style w:type="paragraph" w:styleId="Zkladntext">
    <w:name w:val="Body Text"/>
    <w:basedOn w:val="Normln"/>
    <w:link w:val="ZkladntextChar"/>
    <w:semiHidden/>
    <w:rsid w:val="000D1881"/>
    <w:pPr>
      <w:spacing w:before="10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0D1881"/>
    <w:pPr>
      <w:jc w:val="both"/>
    </w:pPr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dkanormln">
    <w:name w:val="Øádka normální"/>
    <w:basedOn w:val="Normln"/>
    <w:rsid w:val="000D1881"/>
    <w:pPr>
      <w:jc w:val="both"/>
    </w:pPr>
    <w:rPr>
      <w:kern w:val="16"/>
      <w:sz w:val="24"/>
    </w:rPr>
  </w:style>
  <w:style w:type="character" w:styleId="Hypertextovodkaz">
    <w:name w:val="Hyperlink"/>
    <w:semiHidden/>
    <w:rsid w:val="000D1881"/>
    <w:rPr>
      <w:color w:val="0000FF"/>
      <w:u w:val="single"/>
    </w:rPr>
  </w:style>
  <w:style w:type="paragraph" w:styleId="Zkladntext3">
    <w:name w:val="Body Text 3"/>
    <w:basedOn w:val="Normln"/>
    <w:link w:val="Zkladntext3Char"/>
    <w:semiHidden/>
    <w:rsid w:val="000D1881"/>
    <w:pPr>
      <w:jc w:val="both"/>
    </w:pPr>
    <w:rPr>
      <w:sz w:val="22"/>
    </w:rPr>
  </w:style>
  <w:style w:type="character" w:customStyle="1" w:styleId="Zkladntext3Char">
    <w:name w:val="Základní text 3 Char"/>
    <w:basedOn w:val="Standardnpsmoodstavce"/>
    <w:link w:val="Zkladntext3"/>
    <w:semiHidden/>
    <w:rsid w:val="000D1881"/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semiHidden/>
    <w:rsid w:val="000D1881"/>
    <w:rPr>
      <w:color w:val="800080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0D18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D188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D1881"/>
    <w:pPr>
      <w:ind w:left="708"/>
    </w:pPr>
  </w:style>
  <w:style w:type="paragraph" w:customStyle="1" w:styleId="odstavecRR">
    <w:name w:val="odstavec ÚRR"/>
    <w:basedOn w:val="Normln"/>
    <w:rsid w:val="000D1881"/>
    <w:pPr>
      <w:spacing w:after="120"/>
      <w:ind w:firstLine="425"/>
      <w:jc w:val="both"/>
    </w:pPr>
    <w:rPr>
      <w:rFonts w:ascii="Arial" w:hAnsi="Arial"/>
      <w:sz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9D139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9D13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13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3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13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qFormat/>
    <w:rsid w:val="00DA34A4"/>
    <w:rPr>
      <w:b/>
      <w:bCs/>
    </w:rPr>
  </w:style>
  <w:style w:type="character" w:customStyle="1" w:styleId="OdstavecseseznamemChar">
    <w:name w:val="Odstavec se seznamem Char"/>
    <w:link w:val="Odstavecseseznamem"/>
    <w:uiPriority w:val="34"/>
    <w:locked/>
    <w:rsid w:val="000D00A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F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5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2DD8B-0295-49C0-9066-8B72A097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2813</Words>
  <Characters>16597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MCIservis</dc:creator>
  <cp:lastModifiedBy>Alexandra Černá</cp:lastModifiedBy>
  <cp:revision>4</cp:revision>
  <cp:lastPrinted>2018-08-09T07:52:00Z</cp:lastPrinted>
  <dcterms:created xsi:type="dcterms:W3CDTF">2018-08-08T09:04:00Z</dcterms:created>
  <dcterms:modified xsi:type="dcterms:W3CDTF">2018-08-09T07:53:00Z</dcterms:modified>
</cp:coreProperties>
</file>